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6A" w:rsidRDefault="0005126A" w:rsidP="00874B60">
      <w:pPr>
        <w:shd w:val="clear" w:color="auto" w:fill="FFFFFF"/>
        <w:tabs>
          <w:tab w:val="left" w:pos="5103"/>
          <w:tab w:val="left" w:pos="5387"/>
        </w:tabs>
        <w:rPr>
          <w:color w:val="000000"/>
          <w:sz w:val="24"/>
          <w:szCs w:val="24"/>
          <w:lang w:val="en-US"/>
        </w:rPr>
      </w:pPr>
    </w:p>
    <w:p w:rsidR="00874B60" w:rsidRPr="00874B60" w:rsidRDefault="005732EA" w:rsidP="00874B60">
      <w:pPr>
        <w:shd w:val="clear" w:color="auto" w:fill="FFFFFF"/>
        <w:tabs>
          <w:tab w:val="left" w:pos="5103"/>
          <w:tab w:val="left" w:pos="5387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874B60" w:rsidRPr="00874B60" w:rsidRDefault="00874B60" w:rsidP="00874B60">
      <w:pPr>
        <w:pStyle w:val="a4"/>
        <w:outlineLvl w:val="9"/>
        <w:rPr>
          <w:b w:val="0"/>
        </w:rPr>
      </w:pPr>
      <w:r w:rsidRPr="00874B60">
        <w:rPr>
          <w:b w:val="0"/>
        </w:rPr>
        <w:t xml:space="preserve">                                   </w:t>
      </w:r>
      <w:r>
        <w:rPr>
          <w:b w:val="0"/>
        </w:rPr>
        <w:t xml:space="preserve">      </w:t>
      </w:r>
      <w:r w:rsidRPr="00874B60">
        <w:rPr>
          <w:b w:val="0"/>
        </w:rPr>
        <w:t xml:space="preserve"> Утверждаю</w:t>
      </w:r>
    </w:p>
    <w:p w:rsidR="00874B60" w:rsidRDefault="00874B60" w:rsidP="00874B60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                                               </w:t>
      </w:r>
      <w:r w:rsidRPr="004C23E9">
        <w:rPr>
          <w:color w:val="000000"/>
          <w:spacing w:val="1"/>
          <w:sz w:val="24"/>
          <w:szCs w:val="24"/>
        </w:rPr>
        <w:t>Ректор Белорусско-</w:t>
      </w:r>
    </w:p>
    <w:p w:rsidR="00874B60" w:rsidRDefault="00874B60" w:rsidP="00874B60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                                                                 </w:t>
      </w:r>
      <w:r w:rsidRPr="004C23E9">
        <w:rPr>
          <w:color w:val="000000"/>
          <w:spacing w:val="1"/>
          <w:sz w:val="24"/>
          <w:szCs w:val="24"/>
        </w:rPr>
        <w:t>Российского университ</w:t>
      </w:r>
      <w:r>
        <w:rPr>
          <w:color w:val="000000"/>
          <w:spacing w:val="1"/>
          <w:sz w:val="24"/>
          <w:szCs w:val="24"/>
        </w:rPr>
        <w:t>е</w:t>
      </w:r>
      <w:r w:rsidRPr="004C23E9">
        <w:rPr>
          <w:color w:val="000000"/>
          <w:spacing w:val="1"/>
          <w:sz w:val="24"/>
          <w:szCs w:val="24"/>
        </w:rPr>
        <w:t>та</w:t>
      </w:r>
      <w:r w:rsidRPr="004C23E9">
        <w:rPr>
          <w:sz w:val="24"/>
          <w:szCs w:val="24"/>
        </w:rPr>
        <w:tab/>
      </w:r>
    </w:p>
    <w:p w:rsidR="00874B60" w:rsidRDefault="00874B60" w:rsidP="00874B60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color w:val="000000"/>
          <w:spacing w:val="1"/>
          <w:sz w:val="24"/>
          <w:szCs w:val="24"/>
        </w:rPr>
        <w:t>_____________</w:t>
      </w:r>
      <w:r w:rsidRPr="004C23E9">
        <w:rPr>
          <w:color w:val="000000"/>
          <w:spacing w:val="1"/>
          <w:sz w:val="24"/>
          <w:szCs w:val="24"/>
        </w:rPr>
        <w:t>И.С.Сазонов</w:t>
      </w:r>
      <w:proofErr w:type="spellEnd"/>
    </w:p>
    <w:p w:rsidR="00874B60" w:rsidRPr="00CE382A" w:rsidRDefault="00874B60" w:rsidP="00874B60">
      <w:pPr>
        <w:shd w:val="clear" w:color="auto" w:fill="FFFFFF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«____»____________</w:t>
      </w:r>
      <w:r w:rsidRPr="004C23E9">
        <w:rPr>
          <w:color w:val="000000"/>
          <w:sz w:val="24"/>
          <w:szCs w:val="24"/>
        </w:rPr>
        <w:t>20</w:t>
      </w:r>
      <w:r w:rsidR="009E6E66">
        <w:rPr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 xml:space="preserve"> </w:t>
      </w:r>
      <w:r w:rsidRPr="004C23E9">
        <w:rPr>
          <w:color w:val="000000"/>
          <w:sz w:val="24"/>
          <w:szCs w:val="24"/>
        </w:rPr>
        <w:t xml:space="preserve"> г.</w:t>
      </w:r>
    </w:p>
    <w:p w:rsidR="00874B60" w:rsidRDefault="00874B60" w:rsidP="00874B60">
      <w:pPr>
        <w:shd w:val="clear" w:color="auto" w:fill="FFFFFF"/>
        <w:tabs>
          <w:tab w:val="left" w:pos="5103"/>
          <w:tab w:val="left" w:pos="5387"/>
          <w:tab w:val="left" w:leader="underscore" w:pos="6874"/>
        </w:tabs>
        <w:rPr>
          <w:b/>
          <w:bCs/>
          <w:color w:val="000000"/>
          <w:spacing w:val="-7"/>
          <w:sz w:val="24"/>
          <w:szCs w:val="24"/>
        </w:rPr>
      </w:pPr>
    </w:p>
    <w:p w:rsidR="005732EA" w:rsidRDefault="005732EA" w:rsidP="005732EA">
      <w:pPr>
        <w:shd w:val="clear" w:color="auto" w:fill="FFFFFF"/>
        <w:tabs>
          <w:tab w:val="left" w:pos="5103"/>
          <w:tab w:val="left" w:pos="5387"/>
          <w:tab w:val="left" w:leader="underscore" w:pos="6874"/>
        </w:tabs>
        <w:ind w:left="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Запрос ценовых предложений</w:t>
      </w:r>
    </w:p>
    <w:p w:rsidR="005732EA" w:rsidRDefault="005732EA" w:rsidP="005732EA">
      <w:pPr>
        <w:shd w:val="clear" w:color="auto" w:fill="FFFFFF"/>
        <w:tabs>
          <w:tab w:val="left" w:leader="underscore" w:pos="6874"/>
        </w:tabs>
        <w:ind w:left="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ГУВПО «Белорусско-Российский университет»</w:t>
      </w:r>
    </w:p>
    <w:p w:rsidR="005732EA" w:rsidRDefault="005732EA" w:rsidP="005732EA">
      <w:pPr>
        <w:shd w:val="clear" w:color="auto" w:fill="FFFFFF"/>
        <w:tabs>
          <w:tab w:val="left" w:leader="underscore" w:pos="6874"/>
        </w:tabs>
        <w:ind w:left="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г. Могилёв, пр. Мира, 43</w:t>
      </w:r>
    </w:p>
    <w:p w:rsidR="005732EA" w:rsidRDefault="005732EA" w:rsidP="005732EA">
      <w:pPr>
        <w:shd w:val="clear" w:color="auto" w:fill="FFFFFF"/>
        <w:tabs>
          <w:tab w:val="left" w:leader="underscore" w:pos="6874"/>
        </w:tabs>
        <w:ind w:left="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УНП 700008843</w:t>
      </w:r>
    </w:p>
    <w:p w:rsidR="005732EA" w:rsidRDefault="005732EA" w:rsidP="005732EA">
      <w:pPr>
        <w:shd w:val="clear" w:color="auto" w:fill="FFFFFF"/>
        <w:tabs>
          <w:tab w:val="left" w:leader="underscore" w:pos="6874"/>
        </w:tabs>
        <w:ind w:left="34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 xml:space="preserve">Контактное лицо: И.П. Трусова </w:t>
      </w:r>
      <w:r w:rsidR="00FF10AB">
        <w:fldChar w:fldCharType="begin"/>
      </w:r>
      <w:r w:rsidR="00FF10AB">
        <w:instrText>HYPERLINK "mailto:torg@bru.mogilev.by"</w:instrText>
      </w:r>
      <w:r w:rsidR="00FF10AB">
        <w:fldChar w:fldCharType="separate"/>
      </w:r>
      <w:r w:rsidRPr="006A4432">
        <w:rPr>
          <w:rStyle w:val="a3"/>
        </w:rPr>
        <w:t>torg@br</w:t>
      </w:r>
      <w:r w:rsidRPr="006A4432">
        <w:rPr>
          <w:rStyle w:val="a3"/>
        </w:rPr>
        <w:t>u</w:t>
      </w:r>
      <w:r w:rsidRPr="006A4432">
        <w:rPr>
          <w:rStyle w:val="a3"/>
        </w:rPr>
        <w:t>.mogilev.by</w:t>
      </w:r>
      <w:r w:rsidR="00FF10AB">
        <w:fldChar w:fldCharType="end"/>
      </w:r>
    </w:p>
    <w:p w:rsidR="005732EA" w:rsidRPr="00EA71F3" w:rsidRDefault="005732EA" w:rsidP="005732EA">
      <w:pPr>
        <w:pStyle w:val="71"/>
        <w:shd w:val="clear" w:color="auto" w:fill="auto"/>
        <w:tabs>
          <w:tab w:val="left" w:pos="322"/>
          <w:tab w:val="left" w:leader="underscore" w:pos="9102"/>
        </w:tabs>
        <w:spacing w:after="176" w:line="235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EA71F3">
        <w:rPr>
          <w:rFonts w:ascii="Times New Roman" w:hAnsi="Times New Roman" w:cs="Times New Roman"/>
          <w:sz w:val="24"/>
          <w:szCs w:val="24"/>
        </w:rPr>
        <w:t>Процедура запроса ценовых предложений проводитс</w:t>
      </w:r>
      <w:r w:rsidR="00EA71F3">
        <w:rPr>
          <w:rFonts w:ascii="Times New Roman" w:hAnsi="Times New Roman" w:cs="Times New Roman"/>
          <w:sz w:val="24"/>
          <w:szCs w:val="24"/>
        </w:rPr>
        <w:t xml:space="preserve">я в соответствии с требованиями </w:t>
      </w:r>
      <w:r w:rsidRPr="00EA71F3">
        <w:rPr>
          <w:rFonts w:ascii="Times New Roman" w:hAnsi="Times New Roman" w:cs="Times New Roman"/>
          <w:sz w:val="24"/>
          <w:szCs w:val="24"/>
        </w:rPr>
        <w:t>Закона Республики Беларусь «О государственных закупках товаров (работ, услуг)» гл.7, ст.49.</w:t>
      </w:r>
    </w:p>
    <w:p w:rsidR="005732EA" w:rsidRPr="007C4B46" w:rsidRDefault="005732EA" w:rsidP="005732EA">
      <w:pPr>
        <w:rPr>
          <w:rFonts w:ascii="Arial" w:hAnsi="Arial" w:cs="Arial"/>
          <w:b/>
          <w:u w:val="single"/>
        </w:rPr>
      </w:pPr>
      <w:r w:rsidRPr="00456655">
        <w:rPr>
          <w:b/>
          <w:bCs/>
          <w:color w:val="000000"/>
          <w:spacing w:val="-2"/>
          <w:sz w:val="24"/>
          <w:szCs w:val="24"/>
        </w:rPr>
        <w:t xml:space="preserve">Предмет закупки:  </w:t>
      </w:r>
      <w:r w:rsidRPr="00530973">
        <w:rPr>
          <w:rFonts w:eastAsia="Calibri"/>
          <w:b/>
          <w:bCs/>
          <w:color w:val="000000"/>
          <w:spacing w:val="-2"/>
          <w:sz w:val="24"/>
          <w:szCs w:val="24"/>
          <w:lang w:eastAsia="en-US"/>
        </w:rPr>
        <w:t xml:space="preserve"> </w:t>
      </w:r>
      <w:r w:rsidR="009E6E66" w:rsidRPr="009E6E66">
        <w:rPr>
          <w:rFonts w:ascii="Arial" w:hAnsi="Arial" w:cs="Arial"/>
          <w:b/>
          <w:u w:val="single"/>
        </w:rPr>
        <w:t>Лабораторный стенд для исследования систем передачи данных АСОИ</w:t>
      </w:r>
    </w:p>
    <w:p w:rsidR="005732EA" w:rsidRDefault="005732EA" w:rsidP="00D03F0B">
      <w:pPr>
        <w:shd w:val="clear" w:color="auto" w:fill="FFFFFF"/>
        <w:tabs>
          <w:tab w:val="left" w:leader="underscore" w:pos="6874"/>
        </w:tabs>
        <w:spacing w:before="120"/>
        <w:ind w:right="-6"/>
        <w:jc w:val="both"/>
        <w:rPr>
          <w:bCs/>
          <w:color w:val="000000"/>
          <w:spacing w:val="-1"/>
          <w:sz w:val="24"/>
          <w:szCs w:val="24"/>
          <w:u w:val="single"/>
        </w:rPr>
      </w:pPr>
      <w:r>
        <w:rPr>
          <w:b/>
          <w:bCs/>
          <w:color w:val="000000"/>
          <w:spacing w:val="-1"/>
          <w:sz w:val="24"/>
          <w:szCs w:val="24"/>
        </w:rPr>
        <w:t>Д</w:t>
      </w:r>
      <w:r w:rsidRPr="004C23E9">
        <w:rPr>
          <w:b/>
          <w:bCs/>
          <w:color w:val="000000"/>
          <w:spacing w:val="-1"/>
          <w:sz w:val="24"/>
          <w:szCs w:val="24"/>
        </w:rPr>
        <w:t xml:space="preserve">ля каких целей </w:t>
      </w:r>
      <w:r w:rsidRPr="00E43B88">
        <w:rPr>
          <w:bCs/>
          <w:color w:val="000000"/>
          <w:spacing w:val="-1"/>
          <w:sz w:val="24"/>
          <w:szCs w:val="24"/>
          <w:u w:val="single"/>
        </w:rPr>
        <w:t xml:space="preserve">для проведения лабораторных работ на кафедре </w:t>
      </w:r>
      <w:r>
        <w:rPr>
          <w:bCs/>
          <w:color w:val="000000"/>
          <w:spacing w:val="-1"/>
          <w:sz w:val="24"/>
          <w:szCs w:val="24"/>
          <w:u w:val="single"/>
        </w:rPr>
        <w:t>«</w:t>
      </w:r>
      <w:r w:rsidR="009E6E66">
        <w:rPr>
          <w:bCs/>
          <w:color w:val="000000"/>
          <w:spacing w:val="-1"/>
          <w:sz w:val="24"/>
          <w:szCs w:val="24"/>
          <w:u w:val="single"/>
        </w:rPr>
        <w:t>Автоматизированные системы управления</w:t>
      </w:r>
      <w:r>
        <w:rPr>
          <w:bCs/>
          <w:color w:val="000000"/>
          <w:spacing w:val="-1"/>
          <w:sz w:val="24"/>
          <w:szCs w:val="24"/>
          <w:u w:val="single"/>
        </w:rPr>
        <w:t>»</w:t>
      </w:r>
    </w:p>
    <w:p w:rsidR="005732EA" w:rsidRPr="004C23E9" w:rsidRDefault="005732EA" w:rsidP="005732EA">
      <w:pPr>
        <w:shd w:val="clear" w:color="auto" w:fill="FFFFFF"/>
        <w:tabs>
          <w:tab w:val="left" w:pos="7118"/>
          <w:tab w:val="left" w:pos="8292"/>
        </w:tabs>
        <w:rPr>
          <w:sz w:val="24"/>
          <w:szCs w:val="24"/>
        </w:rPr>
      </w:pPr>
    </w:p>
    <w:p w:rsidR="005732EA" w:rsidRPr="00DE4389" w:rsidRDefault="005732EA" w:rsidP="005732EA">
      <w:pPr>
        <w:shd w:val="clear" w:color="auto" w:fill="FFFFFF"/>
        <w:ind w:left="23"/>
        <w:rPr>
          <w:rFonts w:eastAsia="Calibri"/>
          <w:sz w:val="24"/>
          <w:szCs w:val="24"/>
        </w:rPr>
      </w:pPr>
      <w:r w:rsidRPr="00DE4389">
        <w:rPr>
          <w:rFonts w:eastAsia="Calibri"/>
          <w:b/>
          <w:bCs/>
          <w:color w:val="000000"/>
          <w:sz w:val="24"/>
          <w:szCs w:val="24"/>
        </w:rPr>
        <w:t>1. Условия поставки товаров.</w:t>
      </w:r>
    </w:p>
    <w:p w:rsidR="005732EA" w:rsidRPr="00DE4389" w:rsidRDefault="005732EA" w:rsidP="005732EA">
      <w:pPr>
        <w:shd w:val="clear" w:color="auto" w:fill="FFFFFF"/>
        <w:tabs>
          <w:tab w:val="left" w:leader="underscore" w:pos="3336"/>
          <w:tab w:val="left" w:leader="underscore" w:pos="7322"/>
        </w:tabs>
        <w:spacing w:line="278" w:lineRule="exact"/>
        <w:ind w:left="60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1.1.Условия оплаты:   100%   </w:t>
      </w:r>
      <w:r w:rsidRPr="00DE4389">
        <w:rPr>
          <w:rFonts w:eastAsia="Calibri"/>
          <w:color w:val="000000"/>
          <w:spacing w:val="-1"/>
          <w:sz w:val="24"/>
          <w:szCs w:val="24"/>
        </w:rPr>
        <w:t>предоплата.</w:t>
      </w:r>
    </w:p>
    <w:p w:rsidR="005732EA" w:rsidRPr="00DE4389" w:rsidRDefault="005732EA" w:rsidP="005732EA">
      <w:pPr>
        <w:shd w:val="clear" w:color="auto" w:fill="FFFFFF"/>
        <w:tabs>
          <w:tab w:val="left" w:leader="underscore" w:pos="5796"/>
        </w:tabs>
        <w:spacing w:line="278" w:lineRule="exact"/>
        <w:ind w:left="91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За счет средств   </w:t>
      </w:r>
      <w:r w:rsidRPr="00DE4389">
        <w:rPr>
          <w:rFonts w:eastAsia="Calibri"/>
          <w:i/>
          <w:color w:val="000000"/>
          <w:sz w:val="24"/>
          <w:szCs w:val="24"/>
        </w:rPr>
        <w:t>Республиканского бюджета</w:t>
      </w:r>
    </w:p>
    <w:p w:rsidR="005732EA" w:rsidRPr="00DE4389" w:rsidRDefault="005732EA" w:rsidP="005732EA">
      <w:pPr>
        <w:shd w:val="clear" w:color="auto" w:fill="FFFFFF"/>
        <w:spacing w:line="278" w:lineRule="exact"/>
        <w:ind w:left="96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>Валюта платежа - белорусские рубли</w:t>
      </w:r>
    </w:p>
    <w:p w:rsidR="005732EA" w:rsidRPr="00DE4389" w:rsidRDefault="005732EA" w:rsidP="005732EA">
      <w:pPr>
        <w:shd w:val="clear" w:color="auto" w:fill="FFFFFF"/>
        <w:tabs>
          <w:tab w:val="left" w:leader="underscore" w:pos="10843"/>
        </w:tabs>
        <w:spacing w:before="2" w:line="278" w:lineRule="exact"/>
        <w:ind w:left="55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1.2.Товар должен быть поставлен на  условиях   </w:t>
      </w:r>
      <w:r w:rsidRPr="00DE4389">
        <w:rPr>
          <w:rFonts w:eastAsia="Calibri"/>
          <w:i/>
          <w:color w:val="000000"/>
          <w:sz w:val="24"/>
          <w:szCs w:val="24"/>
        </w:rPr>
        <w:t>доставка поставщика</w:t>
      </w:r>
    </w:p>
    <w:p w:rsidR="005732EA" w:rsidRPr="00DE4389" w:rsidRDefault="005732EA" w:rsidP="005732EA">
      <w:pPr>
        <w:shd w:val="clear" w:color="auto" w:fill="FFFFFF"/>
        <w:spacing w:line="278" w:lineRule="exact"/>
        <w:ind w:left="55"/>
        <w:jc w:val="both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1.3.Товар (работа, услуга) должен соответствовать условиям технического задания в течение срока исполнения обязательств по заключенному договору. </w:t>
      </w:r>
    </w:p>
    <w:p w:rsidR="005732EA" w:rsidRPr="00DE4389" w:rsidRDefault="005732EA" w:rsidP="005732EA">
      <w:pPr>
        <w:shd w:val="clear" w:color="auto" w:fill="FFFFFF"/>
        <w:spacing w:line="278" w:lineRule="exact"/>
        <w:ind w:left="55"/>
        <w:jc w:val="both"/>
        <w:rPr>
          <w:rFonts w:eastAsia="Calibri"/>
          <w:color w:val="000000"/>
          <w:spacing w:val="7"/>
          <w:sz w:val="24"/>
          <w:szCs w:val="24"/>
        </w:rPr>
      </w:pPr>
      <w:r w:rsidRPr="00DE4389">
        <w:rPr>
          <w:rFonts w:eastAsia="Calibri"/>
          <w:color w:val="000000"/>
          <w:spacing w:val="7"/>
          <w:sz w:val="24"/>
          <w:szCs w:val="24"/>
        </w:rPr>
        <w:t>1.4.Расчёт цены товара должен содержать все налоговые и другие обязательные платежи и выражаться в белорусских рублях.</w:t>
      </w:r>
    </w:p>
    <w:p w:rsidR="005732EA" w:rsidRPr="00DE4389" w:rsidRDefault="005732EA" w:rsidP="005732EA">
      <w:pPr>
        <w:shd w:val="clear" w:color="auto" w:fill="FFFFFF"/>
        <w:spacing w:line="278" w:lineRule="exact"/>
        <w:ind w:left="55"/>
        <w:jc w:val="both"/>
        <w:rPr>
          <w:rFonts w:eastAsia="Calibri"/>
          <w:color w:val="000000"/>
          <w:spacing w:val="10"/>
          <w:sz w:val="24"/>
          <w:szCs w:val="24"/>
        </w:rPr>
      </w:pPr>
      <w:r w:rsidRPr="00DE4389">
        <w:rPr>
          <w:rFonts w:eastAsia="Calibri"/>
          <w:color w:val="000000"/>
          <w:spacing w:val="7"/>
          <w:sz w:val="24"/>
          <w:szCs w:val="24"/>
        </w:rPr>
        <w:t xml:space="preserve"> Цена на товар (работу, услугу) должна быть фиксированной и неизменной в течение действия </w:t>
      </w:r>
      <w:r w:rsidRPr="00DE4389">
        <w:rPr>
          <w:rFonts w:eastAsia="Calibri"/>
          <w:color w:val="000000"/>
          <w:spacing w:val="10"/>
          <w:sz w:val="24"/>
          <w:szCs w:val="24"/>
        </w:rPr>
        <w:t>тендерного предложения и контракта.</w:t>
      </w:r>
    </w:p>
    <w:p w:rsidR="005732EA" w:rsidRPr="00DE4389" w:rsidRDefault="005732EA" w:rsidP="005732EA">
      <w:pPr>
        <w:shd w:val="clear" w:color="auto" w:fill="FFFFFF"/>
        <w:spacing w:line="278" w:lineRule="exact"/>
        <w:ind w:left="55"/>
        <w:jc w:val="both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1.5.Поставка товара должна быть осуществлена в течение не более 5 банковских </w:t>
      </w:r>
      <w:r w:rsidRPr="00DE4389">
        <w:rPr>
          <w:rFonts w:eastAsia="Calibri"/>
          <w:color w:val="000000"/>
          <w:spacing w:val="-1"/>
          <w:sz w:val="24"/>
          <w:szCs w:val="24"/>
        </w:rPr>
        <w:t>дней с момента поступления денежных средств на расчётный счёт поставщика.</w:t>
      </w:r>
    </w:p>
    <w:p w:rsidR="005732EA" w:rsidRPr="00DE4389" w:rsidRDefault="005732EA" w:rsidP="005732EA">
      <w:pPr>
        <w:shd w:val="clear" w:color="auto" w:fill="FFFFFF"/>
        <w:tabs>
          <w:tab w:val="left" w:leader="underscore" w:pos="7922"/>
          <w:tab w:val="left" w:leader="underscore" w:pos="10762"/>
        </w:tabs>
        <w:spacing w:line="278" w:lineRule="exact"/>
        <w:rPr>
          <w:rFonts w:eastAsia="Calibri"/>
          <w:color w:val="000000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 1.6.Срок действия предложения должен  составлять  не менее 60 дней.</w:t>
      </w:r>
    </w:p>
    <w:p w:rsidR="005732EA" w:rsidRPr="00DE4389" w:rsidRDefault="005732EA" w:rsidP="00D03F0B">
      <w:pPr>
        <w:shd w:val="clear" w:color="auto" w:fill="FFFFFF"/>
        <w:tabs>
          <w:tab w:val="left" w:leader="underscore" w:pos="7922"/>
          <w:tab w:val="left" w:leader="underscore" w:pos="10762"/>
        </w:tabs>
        <w:spacing w:before="120" w:line="278" w:lineRule="exact"/>
        <w:ind w:left="51"/>
        <w:rPr>
          <w:b/>
          <w:bCs/>
          <w:color w:val="000000"/>
          <w:sz w:val="24"/>
          <w:szCs w:val="24"/>
          <w:u w:val="single"/>
        </w:rPr>
      </w:pPr>
      <w:r w:rsidRPr="00D00E41">
        <w:rPr>
          <w:b/>
          <w:color w:val="000000"/>
          <w:sz w:val="24"/>
          <w:szCs w:val="24"/>
          <w:u w:val="single"/>
        </w:rPr>
        <w:t xml:space="preserve">2. </w:t>
      </w:r>
      <w:r w:rsidRPr="00D00E41">
        <w:rPr>
          <w:b/>
          <w:bCs/>
          <w:color w:val="000000"/>
          <w:sz w:val="24"/>
          <w:szCs w:val="24"/>
          <w:u w:val="single"/>
        </w:rPr>
        <w:t>Технические требования, количество, назначение.</w:t>
      </w:r>
    </w:p>
    <w:p w:rsidR="000B168E" w:rsidRDefault="002C2C9E" w:rsidP="000B168E">
      <w:pPr>
        <w:spacing w:before="120"/>
        <w:ind w:firstLine="357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>«</w:t>
      </w:r>
      <w:r w:rsidRPr="002C2C9E">
        <w:rPr>
          <w:rFonts w:ascii="Arial" w:hAnsi="Arial" w:cs="Arial"/>
          <w:b/>
          <w:sz w:val="22"/>
          <w:szCs w:val="22"/>
          <w:u w:val="single"/>
          <w:lang w:eastAsia="en-US"/>
        </w:rPr>
        <w:t>Лабораторный стенд для исследования систем передачи данных АСОИ.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»</w:t>
      </w:r>
    </w:p>
    <w:p w:rsidR="005732EA" w:rsidRPr="00690E91" w:rsidRDefault="00076259" w:rsidP="000B168E">
      <w:pPr>
        <w:spacing w:before="120"/>
        <w:ind w:firstLine="357"/>
        <w:jc w:val="both"/>
        <w:rPr>
          <w:sz w:val="24"/>
          <w:szCs w:val="24"/>
        </w:rPr>
      </w:pPr>
      <w:r w:rsidRPr="00690E91">
        <w:rPr>
          <w:sz w:val="24"/>
          <w:szCs w:val="24"/>
        </w:rPr>
        <w:t>«</w:t>
      </w:r>
      <w:r w:rsidR="000B168E" w:rsidRPr="00690E91">
        <w:rPr>
          <w:sz w:val="24"/>
          <w:szCs w:val="24"/>
        </w:rPr>
        <w:t>Лабораторный стенд для исследования систем передачи данных АСОИ</w:t>
      </w:r>
      <w:r w:rsidRPr="00690E91">
        <w:rPr>
          <w:sz w:val="24"/>
          <w:szCs w:val="24"/>
        </w:rPr>
        <w:t>»</w:t>
      </w:r>
      <w:r w:rsidR="000B168E" w:rsidRPr="00690E91">
        <w:rPr>
          <w:sz w:val="24"/>
          <w:szCs w:val="24"/>
        </w:rPr>
        <w:t xml:space="preserve"> </w:t>
      </w:r>
      <w:r w:rsidR="00A564EF" w:rsidRPr="00690E91">
        <w:rPr>
          <w:sz w:val="24"/>
          <w:szCs w:val="24"/>
        </w:rPr>
        <w:t xml:space="preserve">(далее Лабораторный стенд СПД-АСОИ) </w:t>
      </w:r>
      <w:r w:rsidR="000B168E" w:rsidRPr="00690E91">
        <w:rPr>
          <w:sz w:val="24"/>
          <w:szCs w:val="24"/>
        </w:rPr>
        <w:t>предназначен</w:t>
      </w:r>
      <w:r w:rsidR="00CF6DC9" w:rsidRPr="00CF6DC9">
        <w:rPr>
          <w:sz w:val="24"/>
          <w:szCs w:val="24"/>
        </w:rPr>
        <w:t>,</w:t>
      </w:r>
      <w:r w:rsidR="000B168E" w:rsidRPr="00690E91">
        <w:rPr>
          <w:sz w:val="24"/>
          <w:szCs w:val="24"/>
        </w:rPr>
        <w:t xml:space="preserve"> для</w:t>
      </w:r>
      <w:r w:rsidRPr="00690E91">
        <w:rPr>
          <w:sz w:val="24"/>
          <w:szCs w:val="24"/>
        </w:rPr>
        <w:t xml:space="preserve">: </w:t>
      </w:r>
      <w:r w:rsidR="00BF5638" w:rsidRPr="00690E91">
        <w:rPr>
          <w:sz w:val="24"/>
          <w:szCs w:val="24"/>
        </w:rPr>
        <w:t xml:space="preserve"> </w:t>
      </w:r>
    </w:p>
    <w:p w:rsidR="005732EA" w:rsidRPr="00690E91" w:rsidRDefault="00076259" w:rsidP="009354E4">
      <w:pPr>
        <w:widowControl/>
        <w:numPr>
          <w:ilvl w:val="0"/>
          <w:numId w:val="2"/>
        </w:numPr>
        <w:tabs>
          <w:tab w:val="left" w:pos="567"/>
        </w:tabs>
        <w:ind w:left="357"/>
        <w:jc w:val="both"/>
        <w:rPr>
          <w:sz w:val="24"/>
          <w:szCs w:val="24"/>
        </w:rPr>
      </w:pPr>
      <w:r w:rsidRPr="00690E91">
        <w:rPr>
          <w:sz w:val="24"/>
          <w:szCs w:val="24"/>
        </w:rPr>
        <w:t xml:space="preserve">построения сегментов (фрагментов) компьютерных </w:t>
      </w:r>
      <w:r w:rsidR="00CF6DC9">
        <w:rPr>
          <w:sz w:val="24"/>
          <w:szCs w:val="24"/>
        </w:rPr>
        <w:t>сетей различной топологи</w:t>
      </w:r>
      <w:r w:rsidR="00CF6DC9" w:rsidRPr="00CF6DC9">
        <w:rPr>
          <w:sz w:val="24"/>
          <w:szCs w:val="24"/>
        </w:rPr>
        <w:t>и</w:t>
      </w:r>
      <w:r w:rsidR="009354E4">
        <w:rPr>
          <w:sz w:val="24"/>
          <w:szCs w:val="24"/>
        </w:rPr>
        <w:t xml:space="preserve"> с использованием стандартных технологий локальных и глобальных сетей </w:t>
      </w:r>
      <w:r w:rsidR="005732EA" w:rsidRPr="00690E91">
        <w:rPr>
          <w:sz w:val="24"/>
          <w:szCs w:val="24"/>
        </w:rPr>
        <w:t>;</w:t>
      </w:r>
    </w:p>
    <w:p w:rsidR="005732EA" w:rsidRPr="00690E91" w:rsidRDefault="00076259" w:rsidP="00CE7EC9">
      <w:pPr>
        <w:widowControl/>
        <w:numPr>
          <w:ilvl w:val="0"/>
          <w:numId w:val="2"/>
        </w:numPr>
        <w:tabs>
          <w:tab w:val="left" w:pos="567"/>
        </w:tabs>
        <w:ind w:left="357"/>
        <w:jc w:val="both"/>
        <w:rPr>
          <w:sz w:val="24"/>
          <w:szCs w:val="24"/>
        </w:rPr>
      </w:pPr>
      <w:r w:rsidRPr="00690E91">
        <w:rPr>
          <w:sz w:val="24"/>
          <w:szCs w:val="24"/>
        </w:rPr>
        <w:t>проведения инсталляционных, настроечных работ на ст</w:t>
      </w:r>
      <w:r w:rsidR="001600C3">
        <w:rPr>
          <w:sz w:val="24"/>
          <w:szCs w:val="24"/>
        </w:rPr>
        <w:t xml:space="preserve">андартном телекоммуникационном </w:t>
      </w:r>
      <w:r w:rsidRPr="00690E91">
        <w:rPr>
          <w:sz w:val="24"/>
          <w:szCs w:val="24"/>
        </w:rPr>
        <w:t>оборудовании, поддерживающем семиуровневую модель OSI</w:t>
      </w:r>
      <w:r w:rsidR="005732EA" w:rsidRPr="00690E91">
        <w:rPr>
          <w:sz w:val="24"/>
          <w:szCs w:val="24"/>
        </w:rPr>
        <w:t>;</w:t>
      </w:r>
    </w:p>
    <w:p w:rsidR="005732EA" w:rsidRPr="00690E91" w:rsidRDefault="00A62026" w:rsidP="00A62026">
      <w:pPr>
        <w:widowControl/>
        <w:numPr>
          <w:ilvl w:val="0"/>
          <w:numId w:val="2"/>
        </w:numPr>
        <w:tabs>
          <w:tab w:val="left" w:pos="567"/>
        </w:tabs>
        <w:ind w:left="357"/>
        <w:jc w:val="both"/>
        <w:rPr>
          <w:sz w:val="24"/>
          <w:szCs w:val="24"/>
        </w:rPr>
      </w:pPr>
      <w:r w:rsidRPr="00690E91">
        <w:rPr>
          <w:sz w:val="24"/>
          <w:szCs w:val="24"/>
        </w:rPr>
        <w:t>проведения тестирования сегментов компьютерной сети, анализа и изучения прохождения тестовых сигналов</w:t>
      </w:r>
      <w:r w:rsidR="005732EA" w:rsidRPr="00690E91">
        <w:rPr>
          <w:sz w:val="24"/>
          <w:szCs w:val="24"/>
        </w:rPr>
        <w:t>;</w:t>
      </w:r>
    </w:p>
    <w:p w:rsidR="005732EA" w:rsidRPr="00690E91" w:rsidRDefault="00A564EF" w:rsidP="00CF6DC9">
      <w:pPr>
        <w:widowControl/>
        <w:numPr>
          <w:ilvl w:val="0"/>
          <w:numId w:val="2"/>
        </w:numPr>
        <w:tabs>
          <w:tab w:val="left" w:pos="567"/>
        </w:tabs>
        <w:ind w:left="357"/>
        <w:jc w:val="both"/>
        <w:rPr>
          <w:sz w:val="24"/>
          <w:szCs w:val="24"/>
        </w:rPr>
      </w:pPr>
      <w:r w:rsidRPr="00690E91">
        <w:rPr>
          <w:sz w:val="24"/>
          <w:szCs w:val="24"/>
        </w:rPr>
        <w:t>изучения основных принципов</w:t>
      </w:r>
      <w:r w:rsidR="00CF6DC9">
        <w:rPr>
          <w:sz w:val="24"/>
          <w:szCs w:val="24"/>
        </w:rPr>
        <w:t xml:space="preserve"> построения, эксплуатации и</w:t>
      </w:r>
      <w:r w:rsidRPr="00690E91">
        <w:rPr>
          <w:sz w:val="24"/>
          <w:szCs w:val="24"/>
        </w:rPr>
        <w:t xml:space="preserve"> безопасности компьютерных сетей</w:t>
      </w:r>
      <w:r w:rsidR="005732EA" w:rsidRPr="00690E91">
        <w:rPr>
          <w:sz w:val="24"/>
          <w:szCs w:val="24"/>
        </w:rPr>
        <w:t xml:space="preserve">. </w:t>
      </w:r>
    </w:p>
    <w:p w:rsidR="00C20695" w:rsidRPr="00690E91" w:rsidRDefault="005732EA" w:rsidP="005732EA">
      <w:pPr>
        <w:ind w:firstLine="360"/>
        <w:jc w:val="both"/>
        <w:rPr>
          <w:b/>
          <w:bCs/>
          <w:sz w:val="24"/>
          <w:szCs w:val="24"/>
        </w:rPr>
      </w:pPr>
      <w:r w:rsidRPr="00690E91">
        <w:rPr>
          <w:b/>
          <w:bCs/>
          <w:sz w:val="24"/>
          <w:szCs w:val="24"/>
        </w:rPr>
        <w:t>Особенности</w:t>
      </w:r>
      <w:r w:rsidR="000E49C6" w:rsidRPr="00690E91">
        <w:rPr>
          <w:b/>
          <w:bCs/>
          <w:sz w:val="24"/>
          <w:szCs w:val="24"/>
        </w:rPr>
        <w:t xml:space="preserve"> и состав оборудования.</w:t>
      </w:r>
    </w:p>
    <w:p w:rsidR="005732EA" w:rsidRPr="00690E91" w:rsidRDefault="00C20695" w:rsidP="005732EA">
      <w:pPr>
        <w:ind w:firstLine="360"/>
        <w:jc w:val="both"/>
        <w:rPr>
          <w:sz w:val="24"/>
          <w:szCs w:val="24"/>
        </w:rPr>
      </w:pPr>
      <w:r w:rsidRPr="00690E91">
        <w:rPr>
          <w:sz w:val="24"/>
          <w:szCs w:val="24"/>
        </w:rPr>
        <w:t xml:space="preserve">Лабораторный стенд СПД-АСОИ должен составлять комплекс стандартного телекоммуникационного оборудования, а именно: </w:t>
      </w:r>
    </w:p>
    <w:p w:rsidR="00C20695" w:rsidRPr="00690E91" w:rsidRDefault="00C20695" w:rsidP="00441372">
      <w:pPr>
        <w:widowControl/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690E91">
        <w:rPr>
          <w:b/>
          <w:sz w:val="24"/>
          <w:szCs w:val="24"/>
        </w:rPr>
        <w:t>Шкаф телекоммуникационный</w:t>
      </w:r>
      <w:r w:rsidRPr="00690E91">
        <w:rPr>
          <w:sz w:val="24"/>
          <w:szCs w:val="24"/>
        </w:rPr>
        <w:t xml:space="preserve">, для </w:t>
      </w:r>
      <w:r w:rsidR="006C23F6" w:rsidRPr="00690E91">
        <w:rPr>
          <w:sz w:val="24"/>
          <w:szCs w:val="24"/>
        </w:rPr>
        <w:t xml:space="preserve">установки, </w:t>
      </w:r>
      <w:r w:rsidRPr="00690E91">
        <w:rPr>
          <w:sz w:val="24"/>
          <w:szCs w:val="24"/>
        </w:rPr>
        <w:t xml:space="preserve">монтажа </w:t>
      </w:r>
      <w:r w:rsidR="000169A1" w:rsidRPr="00690E91">
        <w:rPr>
          <w:sz w:val="24"/>
          <w:szCs w:val="24"/>
        </w:rPr>
        <w:t>оборудования:</w:t>
      </w:r>
    </w:p>
    <w:p w:rsidR="000169A1" w:rsidRPr="00690E91" w:rsidRDefault="00CF6DC9" w:rsidP="000169A1">
      <w:pPr>
        <w:widowControl/>
        <w:numPr>
          <w:ilvl w:val="1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Шкаф телекоммуникационный- </w:t>
      </w:r>
      <w:r w:rsidR="000169A1" w:rsidRPr="00690E91">
        <w:rPr>
          <w:sz w:val="24"/>
          <w:szCs w:val="24"/>
        </w:rPr>
        <w:t>напольный 27U (600x</w:t>
      </w:r>
      <w:r>
        <w:rPr>
          <w:sz w:val="24"/>
          <w:szCs w:val="24"/>
        </w:rPr>
        <w:t>800</w:t>
      </w:r>
      <w:r w:rsidR="000169A1" w:rsidRPr="00690E91">
        <w:rPr>
          <w:sz w:val="24"/>
          <w:szCs w:val="24"/>
        </w:rPr>
        <w:t>) дверь стекло;</w:t>
      </w:r>
    </w:p>
    <w:p w:rsidR="000169A1" w:rsidRPr="00690E91" w:rsidRDefault="000169A1" w:rsidP="000169A1">
      <w:pPr>
        <w:widowControl/>
        <w:numPr>
          <w:ilvl w:val="1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690E91">
        <w:rPr>
          <w:sz w:val="24"/>
          <w:szCs w:val="24"/>
        </w:rPr>
        <w:lastRenderedPageBreak/>
        <w:t>Патч-</w:t>
      </w:r>
      <w:r w:rsidR="00865F1B" w:rsidRPr="00690E91">
        <w:rPr>
          <w:sz w:val="24"/>
          <w:szCs w:val="24"/>
        </w:rPr>
        <w:t xml:space="preserve"> </w:t>
      </w:r>
      <w:r w:rsidRPr="00690E91">
        <w:rPr>
          <w:sz w:val="24"/>
          <w:szCs w:val="24"/>
        </w:rPr>
        <w:t>панель 19" на 24 порта RJ-45, 5е, высота 1U</w:t>
      </w:r>
      <w:r w:rsidR="00294921" w:rsidRPr="00690E91">
        <w:rPr>
          <w:sz w:val="24"/>
          <w:szCs w:val="24"/>
        </w:rPr>
        <w:t>-1шт.</w:t>
      </w:r>
      <w:r w:rsidR="00865F1B" w:rsidRPr="00690E91">
        <w:rPr>
          <w:sz w:val="24"/>
          <w:szCs w:val="24"/>
        </w:rPr>
        <w:t>;</w:t>
      </w:r>
    </w:p>
    <w:p w:rsidR="00865F1B" w:rsidRPr="00690E91" w:rsidRDefault="00865F1B" w:rsidP="000169A1">
      <w:pPr>
        <w:widowControl/>
        <w:numPr>
          <w:ilvl w:val="1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690E91">
        <w:rPr>
          <w:sz w:val="24"/>
          <w:szCs w:val="24"/>
        </w:rPr>
        <w:t>Патч- корд UTP 5e кат. литой 0,5м, RJ-45 -24 шт.;</w:t>
      </w:r>
    </w:p>
    <w:p w:rsidR="00294921" w:rsidRPr="00690E91" w:rsidRDefault="00294921" w:rsidP="000169A1">
      <w:pPr>
        <w:widowControl/>
        <w:numPr>
          <w:ilvl w:val="1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690E91">
        <w:rPr>
          <w:sz w:val="24"/>
          <w:szCs w:val="24"/>
        </w:rPr>
        <w:t>Блок розеточный восьмиместный для подключения электропитания</w:t>
      </w:r>
      <w:r w:rsidR="001600C3">
        <w:rPr>
          <w:sz w:val="24"/>
          <w:szCs w:val="24"/>
        </w:rPr>
        <w:t xml:space="preserve"> ~220v,</w:t>
      </w:r>
      <w:r w:rsidRPr="00690E91">
        <w:rPr>
          <w:sz w:val="24"/>
          <w:szCs w:val="24"/>
        </w:rPr>
        <w:t xml:space="preserve"> со шнуром питания</w:t>
      </w:r>
      <w:r w:rsidR="00D17283" w:rsidRPr="00690E91">
        <w:rPr>
          <w:sz w:val="24"/>
          <w:szCs w:val="24"/>
        </w:rPr>
        <w:t xml:space="preserve"> и вилкой для подключения в ИБП;</w:t>
      </w:r>
      <w:r w:rsidRPr="00690E91">
        <w:rPr>
          <w:sz w:val="24"/>
          <w:szCs w:val="24"/>
        </w:rPr>
        <w:t xml:space="preserve"> </w:t>
      </w:r>
    </w:p>
    <w:p w:rsidR="00865F1B" w:rsidRPr="00690E91" w:rsidRDefault="00865F1B" w:rsidP="000169A1">
      <w:pPr>
        <w:widowControl/>
        <w:numPr>
          <w:ilvl w:val="1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690E91">
        <w:rPr>
          <w:sz w:val="24"/>
          <w:szCs w:val="24"/>
        </w:rPr>
        <w:t xml:space="preserve">Модуль </w:t>
      </w:r>
      <w:proofErr w:type="spellStart"/>
      <w:r w:rsidRPr="00690E91">
        <w:rPr>
          <w:sz w:val="24"/>
          <w:szCs w:val="24"/>
        </w:rPr>
        <w:t>вентиляторный</w:t>
      </w:r>
      <w:proofErr w:type="spellEnd"/>
      <w:r w:rsidRPr="00690E91">
        <w:rPr>
          <w:sz w:val="24"/>
          <w:szCs w:val="24"/>
        </w:rPr>
        <w:t xml:space="preserve"> потолочный 2 вентилятора с датчиком 35С;</w:t>
      </w:r>
    </w:p>
    <w:p w:rsidR="00865F1B" w:rsidRPr="00690E91" w:rsidRDefault="00865F1B" w:rsidP="000169A1">
      <w:pPr>
        <w:widowControl/>
        <w:numPr>
          <w:ilvl w:val="1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690E91">
        <w:rPr>
          <w:sz w:val="24"/>
          <w:szCs w:val="24"/>
        </w:rPr>
        <w:t>Полка перфорированная, глубина 750 мм. -2 шт.</w:t>
      </w:r>
    </w:p>
    <w:p w:rsidR="00DC6C9B" w:rsidRPr="00690E91" w:rsidRDefault="006C23F6" w:rsidP="000C185E">
      <w:pPr>
        <w:widowControl/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690E91">
        <w:rPr>
          <w:b/>
          <w:sz w:val="24"/>
          <w:szCs w:val="24"/>
        </w:rPr>
        <w:t xml:space="preserve">Маршрутизатор </w:t>
      </w:r>
      <w:r w:rsidR="00384FF9" w:rsidRPr="00690E91">
        <w:rPr>
          <w:b/>
          <w:sz w:val="24"/>
          <w:szCs w:val="24"/>
        </w:rPr>
        <w:t>CISCO2901</w:t>
      </w:r>
      <w:r w:rsidR="00384FF9" w:rsidRPr="00690E91">
        <w:rPr>
          <w:sz w:val="24"/>
          <w:szCs w:val="24"/>
        </w:rPr>
        <w:t xml:space="preserve"> - </w:t>
      </w:r>
      <w:r w:rsidR="00E8560E" w:rsidRPr="00690E91">
        <w:rPr>
          <w:b/>
          <w:sz w:val="24"/>
          <w:szCs w:val="24"/>
        </w:rPr>
        <w:t xml:space="preserve">уровня распространения </w:t>
      </w:r>
      <w:r w:rsidR="00E8560E" w:rsidRPr="00690E91">
        <w:rPr>
          <w:sz w:val="24"/>
          <w:szCs w:val="24"/>
        </w:rPr>
        <w:t xml:space="preserve">(масштаба предприятия) </w:t>
      </w:r>
      <w:r w:rsidRPr="00690E91">
        <w:rPr>
          <w:sz w:val="24"/>
          <w:szCs w:val="24"/>
        </w:rPr>
        <w:t>с возможностью конфигурации с консоли и удаленно;</w:t>
      </w:r>
      <w:r w:rsidR="00783DC3" w:rsidRPr="00690E91">
        <w:rPr>
          <w:sz w:val="24"/>
          <w:szCs w:val="24"/>
        </w:rPr>
        <w:t xml:space="preserve"> Маршрутизатор должен:</w:t>
      </w:r>
    </w:p>
    <w:p w:rsidR="00384FF9" w:rsidRPr="00C25DD9" w:rsidRDefault="00384FF9" w:rsidP="000C185E">
      <w:pPr>
        <w:widowControl/>
        <w:numPr>
          <w:ilvl w:val="1"/>
          <w:numId w:val="3"/>
        </w:numPr>
        <w:tabs>
          <w:tab w:val="left" w:pos="720"/>
        </w:tabs>
        <w:jc w:val="both"/>
        <w:rPr>
          <w:spacing w:val="-14"/>
          <w:sz w:val="24"/>
          <w:szCs w:val="24"/>
        </w:rPr>
      </w:pPr>
      <w:r w:rsidRPr="00C25DD9">
        <w:rPr>
          <w:spacing w:val="-14"/>
          <w:sz w:val="24"/>
          <w:szCs w:val="24"/>
        </w:rPr>
        <w:t>Иметь базовую комплектацию</w:t>
      </w:r>
      <w:r w:rsidR="003D50C5" w:rsidRPr="00C25DD9">
        <w:rPr>
          <w:spacing w:val="-14"/>
          <w:sz w:val="24"/>
          <w:szCs w:val="24"/>
        </w:rPr>
        <w:t xml:space="preserve">: 2-порта </w:t>
      </w:r>
      <w:proofErr w:type="spellStart"/>
      <w:r w:rsidR="003D50C5" w:rsidRPr="00C25DD9">
        <w:rPr>
          <w:spacing w:val="-14"/>
          <w:sz w:val="24"/>
          <w:szCs w:val="24"/>
        </w:rPr>
        <w:t>Gigabit</w:t>
      </w:r>
      <w:proofErr w:type="spellEnd"/>
      <w:r w:rsidR="003D50C5" w:rsidRPr="00C25DD9">
        <w:rPr>
          <w:spacing w:val="-14"/>
          <w:sz w:val="24"/>
          <w:szCs w:val="24"/>
        </w:rPr>
        <w:t xml:space="preserve"> </w:t>
      </w:r>
      <w:proofErr w:type="spellStart"/>
      <w:r w:rsidR="003D50C5" w:rsidRPr="00C25DD9">
        <w:rPr>
          <w:spacing w:val="-14"/>
          <w:sz w:val="24"/>
          <w:szCs w:val="24"/>
        </w:rPr>
        <w:t>Etherne</w:t>
      </w:r>
      <w:proofErr w:type="spellEnd"/>
      <w:r w:rsidR="003D50C5" w:rsidRPr="00C25DD9">
        <w:rPr>
          <w:spacing w:val="-14"/>
          <w:sz w:val="24"/>
          <w:szCs w:val="24"/>
          <w:lang w:val="en-US"/>
        </w:rPr>
        <w:t>t</w:t>
      </w:r>
      <w:r w:rsidR="003D50C5" w:rsidRPr="00C25DD9">
        <w:rPr>
          <w:spacing w:val="-14"/>
          <w:sz w:val="24"/>
          <w:szCs w:val="24"/>
        </w:rPr>
        <w:t xml:space="preserve">, </w:t>
      </w:r>
      <w:r w:rsidR="00CD7F02" w:rsidRPr="00C25DD9">
        <w:rPr>
          <w:spacing w:val="-14"/>
          <w:sz w:val="24"/>
          <w:szCs w:val="24"/>
        </w:rPr>
        <w:t xml:space="preserve">четыре </w:t>
      </w:r>
      <w:r w:rsidR="003D50C5" w:rsidRPr="00C25DD9">
        <w:rPr>
          <w:spacing w:val="-14"/>
          <w:sz w:val="24"/>
          <w:szCs w:val="24"/>
        </w:rPr>
        <w:t xml:space="preserve"> расширенны</w:t>
      </w:r>
      <w:r w:rsidR="00CD7F02" w:rsidRPr="00C25DD9">
        <w:rPr>
          <w:spacing w:val="-14"/>
          <w:sz w:val="24"/>
          <w:szCs w:val="24"/>
        </w:rPr>
        <w:t xml:space="preserve">х </w:t>
      </w:r>
      <w:r w:rsidR="003D50C5" w:rsidRPr="00C25DD9">
        <w:rPr>
          <w:spacing w:val="-14"/>
          <w:sz w:val="24"/>
          <w:szCs w:val="24"/>
        </w:rPr>
        <w:t>высокоскоростны</w:t>
      </w:r>
      <w:r w:rsidR="00CD7F02" w:rsidRPr="00C25DD9">
        <w:rPr>
          <w:spacing w:val="-14"/>
          <w:sz w:val="24"/>
          <w:szCs w:val="24"/>
        </w:rPr>
        <w:t>х</w:t>
      </w:r>
      <w:r w:rsidR="003D50C5" w:rsidRPr="00C25DD9">
        <w:rPr>
          <w:spacing w:val="-14"/>
          <w:sz w:val="24"/>
          <w:szCs w:val="24"/>
        </w:rPr>
        <w:t xml:space="preserve"> слота для карт </w:t>
      </w:r>
      <w:r w:rsidR="003D50C5" w:rsidRPr="00C25DD9">
        <w:rPr>
          <w:spacing w:val="-14"/>
          <w:sz w:val="24"/>
          <w:szCs w:val="24"/>
          <w:lang w:val="en-US"/>
        </w:rPr>
        <w:t>WAN</w:t>
      </w:r>
      <w:r w:rsidR="00CD7F02" w:rsidRPr="00C25DD9">
        <w:rPr>
          <w:spacing w:val="-14"/>
          <w:sz w:val="24"/>
          <w:szCs w:val="24"/>
        </w:rPr>
        <w:t xml:space="preserve"> интерфейса</w:t>
      </w:r>
      <w:r w:rsidR="005B0430" w:rsidRPr="00C25DD9">
        <w:rPr>
          <w:spacing w:val="-14"/>
          <w:sz w:val="24"/>
          <w:szCs w:val="24"/>
        </w:rPr>
        <w:t xml:space="preserve"> - 4 EHWIC</w:t>
      </w:r>
      <w:r w:rsidR="00CD7F02" w:rsidRPr="00C25DD9">
        <w:rPr>
          <w:spacing w:val="-14"/>
          <w:sz w:val="24"/>
          <w:szCs w:val="24"/>
        </w:rPr>
        <w:t>, два</w:t>
      </w:r>
      <w:r w:rsidR="003D50C5" w:rsidRPr="00C25DD9">
        <w:rPr>
          <w:spacing w:val="-14"/>
          <w:sz w:val="24"/>
          <w:szCs w:val="24"/>
        </w:rPr>
        <w:t xml:space="preserve"> встроенных </w:t>
      </w:r>
      <w:r w:rsidR="003D50C5" w:rsidRPr="00C25DD9">
        <w:rPr>
          <w:spacing w:val="-14"/>
          <w:sz w:val="24"/>
          <w:szCs w:val="24"/>
          <w:lang w:val="en-US"/>
        </w:rPr>
        <w:t>DSP</w:t>
      </w:r>
      <w:r w:rsidR="003D50C5" w:rsidRPr="00C25DD9">
        <w:rPr>
          <w:spacing w:val="-14"/>
          <w:sz w:val="24"/>
          <w:szCs w:val="24"/>
        </w:rPr>
        <w:t xml:space="preserve"> слота, </w:t>
      </w:r>
      <w:r w:rsidR="00CD7F02" w:rsidRPr="00C25DD9">
        <w:rPr>
          <w:spacing w:val="-14"/>
          <w:sz w:val="24"/>
          <w:szCs w:val="24"/>
        </w:rPr>
        <w:t>один встроенный слот</w:t>
      </w:r>
      <w:r w:rsidR="003D50C5" w:rsidRPr="00C25DD9">
        <w:rPr>
          <w:spacing w:val="-14"/>
          <w:sz w:val="24"/>
          <w:szCs w:val="24"/>
        </w:rPr>
        <w:t xml:space="preserve"> для </w:t>
      </w:r>
      <w:r w:rsidR="003D50C5" w:rsidRPr="00C25DD9">
        <w:rPr>
          <w:spacing w:val="-14"/>
          <w:sz w:val="24"/>
          <w:szCs w:val="24"/>
          <w:lang w:val="en-US"/>
        </w:rPr>
        <w:t>Internal</w:t>
      </w:r>
      <w:r w:rsidR="003D50C5" w:rsidRPr="00C25DD9">
        <w:rPr>
          <w:spacing w:val="-14"/>
          <w:sz w:val="24"/>
          <w:szCs w:val="24"/>
        </w:rPr>
        <w:t xml:space="preserve"> </w:t>
      </w:r>
      <w:r w:rsidR="003D50C5" w:rsidRPr="00C25DD9">
        <w:rPr>
          <w:spacing w:val="-14"/>
          <w:sz w:val="24"/>
          <w:szCs w:val="24"/>
          <w:lang w:val="en-US"/>
        </w:rPr>
        <w:t>Service</w:t>
      </w:r>
      <w:r w:rsidR="003D50C5" w:rsidRPr="00C25DD9">
        <w:rPr>
          <w:spacing w:val="-14"/>
          <w:sz w:val="24"/>
          <w:szCs w:val="24"/>
        </w:rPr>
        <w:t xml:space="preserve"> модулей</w:t>
      </w:r>
      <w:r w:rsidR="005B0430" w:rsidRPr="00C25DD9">
        <w:rPr>
          <w:spacing w:val="-14"/>
          <w:sz w:val="24"/>
          <w:szCs w:val="24"/>
        </w:rPr>
        <w:t xml:space="preserve">, 1-порт RS-232, 2-порта </w:t>
      </w:r>
      <w:r w:rsidR="005B0430" w:rsidRPr="00C25DD9">
        <w:rPr>
          <w:spacing w:val="-14"/>
          <w:sz w:val="24"/>
          <w:szCs w:val="24"/>
          <w:lang w:val="en-US"/>
        </w:rPr>
        <w:t>USB</w:t>
      </w:r>
      <w:r w:rsidR="00CD7F02" w:rsidRPr="00C25DD9">
        <w:rPr>
          <w:spacing w:val="-14"/>
          <w:sz w:val="24"/>
          <w:szCs w:val="24"/>
        </w:rPr>
        <w:t>.</w:t>
      </w:r>
      <w:r w:rsidRPr="00C25DD9">
        <w:rPr>
          <w:spacing w:val="-14"/>
          <w:sz w:val="24"/>
          <w:szCs w:val="24"/>
        </w:rPr>
        <w:t xml:space="preserve"> </w:t>
      </w:r>
    </w:p>
    <w:p w:rsidR="00C002C2" w:rsidRPr="00C25DD9" w:rsidRDefault="00C002C2" w:rsidP="000C185E">
      <w:pPr>
        <w:widowControl/>
        <w:numPr>
          <w:ilvl w:val="1"/>
          <w:numId w:val="3"/>
        </w:numPr>
        <w:tabs>
          <w:tab w:val="left" w:pos="720"/>
        </w:tabs>
        <w:jc w:val="both"/>
        <w:rPr>
          <w:spacing w:val="-14"/>
          <w:sz w:val="24"/>
          <w:szCs w:val="24"/>
        </w:rPr>
      </w:pPr>
      <w:r w:rsidRPr="00C25DD9">
        <w:rPr>
          <w:spacing w:val="-14"/>
          <w:sz w:val="24"/>
          <w:szCs w:val="24"/>
        </w:rPr>
        <w:t xml:space="preserve">Поддержку стандартов </w:t>
      </w:r>
      <w:r w:rsidRPr="00C25DD9">
        <w:rPr>
          <w:spacing w:val="-14"/>
          <w:sz w:val="24"/>
          <w:szCs w:val="24"/>
          <w:lang w:val="en-US"/>
        </w:rPr>
        <w:t>IEEE</w:t>
      </w:r>
      <w:r w:rsidRPr="00C25DD9">
        <w:rPr>
          <w:spacing w:val="-14"/>
          <w:sz w:val="24"/>
          <w:szCs w:val="24"/>
        </w:rPr>
        <w:t xml:space="preserve"> 802.1</w:t>
      </w:r>
      <w:r w:rsidRPr="00C25DD9">
        <w:rPr>
          <w:spacing w:val="-14"/>
          <w:sz w:val="24"/>
          <w:szCs w:val="24"/>
          <w:lang w:val="en-US"/>
        </w:rPr>
        <w:t>Q</w:t>
      </w:r>
      <w:r w:rsidRPr="00C25DD9">
        <w:rPr>
          <w:spacing w:val="-14"/>
          <w:sz w:val="24"/>
          <w:szCs w:val="24"/>
        </w:rPr>
        <w:t xml:space="preserve">, </w:t>
      </w:r>
      <w:r w:rsidRPr="00C25DD9">
        <w:rPr>
          <w:spacing w:val="-14"/>
          <w:sz w:val="24"/>
          <w:szCs w:val="24"/>
          <w:lang w:val="en-US"/>
        </w:rPr>
        <w:t>IEEE</w:t>
      </w:r>
      <w:r w:rsidRPr="00C25DD9">
        <w:rPr>
          <w:spacing w:val="-14"/>
          <w:sz w:val="24"/>
          <w:szCs w:val="24"/>
        </w:rPr>
        <w:t xml:space="preserve"> 802.1</w:t>
      </w:r>
      <w:proofErr w:type="spellStart"/>
      <w:r w:rsidRPr="00C25DD9">
        <w:rPr>
          <w:spacing w:val="-14"/>
          <w:sz w:val="24"/>
          <w:szCs w:val="24"/>
          <w:lang w:val="en-US"/>
        </w:rPr>
        <w:t>ag</w:t>
      </w:r>
      <w:proofErr w:type="spellEnd"/>
      <w:r w:rsidRPr="00C25DD9">
        <w:rPr>
          <w:spacing w:val="-14"/>
          <w:sz w:val="24"/>
          <w:szCs w:val="24"/>
        </w:rPr>
        <w:t xml:space="preserve">, </w:t>
      </w:r>
      <w:r w:rsidRPr="00C25DD9">
        <w:rPr>
          <w:spacing w:val="-14"/>
          <w:sz w:val="24"/>
          <w:szCs w:val="24"/>
          <w:lang w:val="en-US"/>
        </w:rPr>
        <w:t>IEEE</w:t>
      </w:r>
      <w:r w:rsidRPr="00C25DD9">
        <w:rPr>
          <w:spacing w:val="-14"/>
          <w:sz w:val="24"/>
          <w:szCs w:val="24"/>
        </w:rPr>
        <w:t xml:space="preserve"> 802.1</w:t>
      </w:r>
      <w:r w:rsidRPr="00C25DD9">
        <w:rPr>
          <w:spacing w:val="-14"/>
          <w:sz w:val="24"/>
          <w:szCs w:val="24"/>
          <w:lang w:val="en-US"/>
        </w:rPr>
        <w:t>ah</w:t>
      </w:r>
      <w:r w:rsidRPr="00C25DD9">
        <w:rPr>
          <w:spacing w:val="-14"/>
          <w:sz w:val="24"/>
          <w:szCs w:val="24"/>
        </w:rPr>
        <w:t xml:space="preserve">, </w:t>
      </w:r>
      <w:r w:rsidRPr="00C25DD9">
        <w:rPr>
          <w:spacing w:val="-14"/>
          <w:sz w:val="24"/>
          <w:szCs w:val="24"/>
          <w:lang w:val="en-US"/>
        </w:rPr>
        <w:t>IEEE</w:t>
      </w:r>
      <w:r w:rsidRPr="00C25DD9">
        <w:rPr>
          <w:spacing w:val="-14"/>
          <w:sz w:val="24"/>
          <w:szCs w:val="24"/>
        </w:rPr>
        <w:t xml:space="preserve"> 802.3</w:t>
      </w:r>
      <w:proofErr w:type="spellStart"/>
      <w:r w:rsidRPr="00C25DD9">
        <w:rPr>
          <w:spacing w:val="-14"/>
          <w:sz w:val="24"/>
          <w:szCs w:val="24"/>
          <w:lang w:val="en-US"/>
        </w:rPr>
        <w:t>af</w:t>
      </w:r>
      <w:proofErr w:type="spellEnd"/>
      <w:r w:rsidRPr="00C25DD9">
        <w:rPr>
          <w:spacing w:val="-14"/>
          <w:sz w:val="24"/>
          <w:szCs w:val="24"/>
        </w:rPr>
        <w:t xml:space="preserve">, </w:t>
      </w:r>
      <w:r w:rsidRPr="00C25DD9">
        <w:rPr>
          <w:spacing w:val="-14"/>
          <w:sz w:val="24"/>
          <w:szCs w:val="24"/>
          <w:lang w:val="en-US"/>
        </w:rPr>
        <w:t>IEEE</w:t>
      </w:r>
      <w:r w:rsidRPr="00C25DD9">
        <w:rPr>
          <w:spacing w:val="-14"/>
          <w:sz w:val="24"/>
          <w:szCs w:val="24"/>
        </w:rPr>
        <w:t xml:space="preserve"> 802.3</w:t>
      </w:r>
      <w:r w:rsidRPr="00C25DD9">
        <w:rPr>
          <w:spacing w:val="-14"/>
          <w:sz w:val="24"/>
          <w:szCs w:val="24"/>
          <w:lang w:val="en-US"/>
        </w:rPr>
        <w:t>ah</w:t>
      </w:r>
      <w:r w:rsidRPr="00C25DD9">
        <w:rPr>
          <w:spacing w:val="-14"/>
          <w:sz w:val="24"/>
          <w:szCs w:val="24"/>
        </w:rPr>
        <w:t>.</w:t>
      </w:r>
    </w:p>
    <w:p w:rsidR="00E8560E" w:rsidRPr="00C25DD9" w:rsidRDefault="00C002C2" w:rsidP="000C185E">
      <w:pPr>
        <w:widowControl/>
        <w:numPr>
          <w:ilvl w:val="1"/>
          <w:numId w:val="3"/>
        </w:numPr>
        <w:tabs>
          <w:tab w:val="left" w:pos="720"/>
        </w:tabs>
        <w:jc w:val="both"/>
        <w:rPr>
          <w:spacing w:val="-14"/>
          <w:sz w:val="24"/>
          <w:szCs w:val="24"/>
        </w:rPr>
      </w:pPr>
      <w:r w:rsidRPr="00C25DD9">
        <w:rPr>
          <w:spacing w:val="-14"/>
          <w:sz w:val="24"/>
          <w:szCs w:val="24"/>
        </w:rPr>
        <w:t>П</w:t>
      </w:r>
      <w:r w:rsidR="00DC6C9B" w:rsidRPr="00C25DD9">
        <w:rPr>
          <w:spacing w:val="-14"/>
          <w:sz w:val="24"/>
          <w:szCs w:val="24"/>
        </w:rPr>
        <w:t xml:space="preserve">оддерживать стандартные протоколы сетевого уровня: IPv4, </w:t>
      </w:r>
      <w:proofErr w:type="spellStart"/>
      <w:r w:rsidR="00DC6C9B" w:rsidRPr="00C25DD9">
        <w:rPr>
          <w:spacing w:val="-14"/>
          <w:sz w:val="24"/>
          <w:szCs w:val="24"/>
          <w:lang w:val="en-US"/>
        </w:rPr>
        <w:t>IPv</w:t>
      </w:r>
      <w:proofErr w:type="spellEnd"/>
      <w:r w:rsidR="00DC6C9B" w:rsidRPr="00C25DD9">
        <w:rPr>
          <w:spacing w:val="-14"/>
          <w:sz w:val="24"/>
          <w:szCs w:val="24"/>
        </w:rPr>
        <w:t xml:space="preserve">6, </w:t>
      </w:r>
      <w:r w:rsidR="00DC6C9B" w:rsidRPr="00C25DD9">
        <w:rPr>
          <w:spacing w:val="-14"/>
          <w:sz w:val="24"/>
          <w:szCs w:val="24"/>
          <w:lang w:val="en-US"/>
        </w:rPr>
        <w:t>IPX</w:t>
      </w:r>
      <w:r w:rsidR="00DC6C9B" w:rsidRPr="00C25DD9">
        <w:rPr>
          <w:spacing w:val="-14"/>
          <w:sz w:val="24"/>
          <w:szCs w:val="24"/>
        </w:rPr>
        <w:t xml:space="preserve">, а также протоколы маршрутизации: </w:t>
      </w:r>
      <w:r w:rsidR="00441372" w:rsidRPr="00C25DD9">
        <w:rPr>
          <w:spacing w:val="-14"/>
          <w:sz w:val="24"/>
          <w:szCs w:val="24"/>
        </w:rPr>
        <w:t xml:space="preserve">RIP, OSPF, IGRP, EIGRP, </w:t>
      </w:r>
      <w:r w:rsidR="00441372" w:rsidRPr="00C25DD9">
        <w:rPr>
          <w:spacing w:val="-14"/>
          <w:sz w:val="24"/>
          <w:szCs w:val="24"/>
          <w:lang w:val="en-US"/>
        </w:rPr>
        <w:t>BGP</w:t>
      </w:r>
      <w:r w:rsidRPr="00C25DD9">
        <w:rPr>
          <w:spacing w:val="-14"/>
          <w:sz w:val="24"/>
          <w:szCs w:val="24"/>
        </w:rPr>
        <w:t xml:space="preserve">, </w:t>
      </w:r>
      <w:r w:rsidR="00CF6DC9" w:rsidRPr="00C25DD9">
        <w:rPr>
          <w:spacing w:val="-14"/>
          <w:sz w:val="24"/>
          <w:szCs w:val="24"/>
        </w:rPr>
        <w:t>статическую IPv4 и IPv6 маршрутизацию</w:t>
      </w:r>
      <w:r w:rsidR="00E8560E" w:rsidRPr="00C25DD9">
        <w:rPr>
          <w:spacing w:val="-14"/>
          <w:sz w:val="24"/>
          <w:szCs w:val="24"/>
        </w:rPr>
        <w:t>;</w:t>
      </w:r>
    </w:p>
    <w:p w:rsidR="00E8560E" w:rsidRPr="00C25DD9" w:rsidRDefault="00783DC3" w:rsidP="000C185E">
      <w:pPr>
        <w:widowControl/>
        <w:numPr>
          <w:ilvl w:val="1"/>
          <w:numId w:val="3"/>
        </w:numPr>
        <w:tabs>
          <w:tab w:val="left" w:pos="720"/>
        </w:tabs>
        <w:jc w:val="both"/>
        <w:rPr>
          <w:spacing w:val="-14"/>
          <w:sz w:val="24"/>
          <w:szCs w:val="24"/>
        </w:rPr>
      </w:pPr>
      <w:r w:rsidRPr="00C25DD9">
        <w:rPr>
          <w:spacing w:val="-14"/>
          <w:sz w:val="24"/>
          <w:szCs w:val="24"/>
        </w:rPr>
        <w:t>Реализовывать систему</w:t>
      </w:r>
      <w:r w:rsidR="00E8560E" w:rsidRPr="00C25DD9">
        <w:rPr>
          <w:spacing w:val="-14"/>
          <w:sz w:val="24"/>
          <w:szCs w:val="24"/>
        </w:rPr>
        <w:t xml:space="preserve"> безопасности и сетевых политик, включая трансляцию адресов и установку брандмауэров;</w:t>
      </w:r>
    </w:p>
    <w:p w:rsidR="00735A41" w:rsidRPr="00C25DD9" w:rsidRDefault="00DC6C9B" w:rsidP="000C185E">
      <w:pPr>
        <w:widowControl/>
        <w:numPr>
          <w:ilvl w:val="1"/>
          <w:numId w:val="3"/>
        </w:numPr>
        <w:tabs>
          <w:tab w:val="left" w:pos="720"/>
        </w:tabs>
        <w:jc w:val="both"/>
        <w:rPr>
          <w:spacing w:val="-14"/>
          <w:sz w:val="24"/>
          <w:szCs w:val="24"/>
        </w:rPr>
      </w:pPr>
      <w:r w:rsidRPr="00C25DD9">
        <w:rPr>
          <w:spacing w:val="-14"/>
          <w:sz w:val="24"/>
          <w:szCs w:val="24"/>
        </w:rPr>
        <w:t xml:space="preserve"> </w:t>
      </w:r>
      <w:r w:rsidR="00783DC3" w:rsidRPr="00C25DD9">
        <w:rPr>
          <w:spacing w:val="-14"/>
          <w:sz w:val="24"/>
          <w:szCs w:val="24"/>
        </w:rPr>
        <w:t>Обеспечивать маршрутизацию</w:t>
      </w:r>
      <w:r w:rsidR="00735A41" w:rsidRPr="00C25DD9">
        <w:rPr>
          <w:spacing w:val="-14"/>
          <w:sz w:val="24"/>
          <w:szCs w:val="24"/>
        </w:rPr>
        <w:t xml:space="preserve"> между сетями VLAN и другие функции поддержки рабочих групп;</w:t>
      </w:r>
    </w:p>
    <w:p w:rsidR="004C4ED6" w:rsidRPr="00C25DD9" w:rsidRDefault="00CA1786" w:rsidP="000C185E">
      <w:pPr>
        <w:widowControl/>
        <w:numPr>
          <w:ilvl w:val="1"/>
          <w:numId w:val="3"/>
        </w:numPr>
        <w:tabs>
          <w:tab w:val="left" w:pos="720"/>
        </w:tabs>
        <w:jc w:val="both"/>
        <w:rPr>
          <w:spacing w:val="-14"/>
          <w:sz w:val="24"/>
          <w:szCs w:val="24"/>
        </w:rPr>
      </w:pPr>
      <w:r w:rsidRPr="00C25DD9">
        <w:rPr>
          <w:spacing w:val="-14"/>
          <w:sz w:val="24"/>
          <w:szCs w:val="24"/>
        </w:rPr>
        <w:t xml:space="preserve">Иметь набор аппаратно-программных </w:t>
      </w:r>
      <w:r w:rsidR="004C4ED6" w:rsidRPr="00C25DD9">
        <w:rPr>
          <w:spacing w:val="-14"/>
          <w:sz w:val="24"/>
          <w:szCs w:val="24"/>
        </w:rPr>
        <w:t xml:space="preserve"> инструментов: списки  доступа</w:t>
      </w:r>
      <w:r w:rsidR="009354E4" w:rsidRPr="00C25DD9">
        <w:rPr>
          <w:spacing w:val="-14"/>
          <w:sz w:val="24"/>
          <w:szCs w:val="24"/>
        </w:rPr>
        <w:t xml:space="preserve"> ACL, фильтрацию</w:t>
      </w:r>
      <w:r w:rsidR="004C4ED6" w:rsidRPr="00C25DD9">
        <w:rPr>
          <w:spacing w:val="-14"/>
          <w:sz w:val="24"/>
          <w:szCs w:val="24"/>
        </w:rPr>
        <w:t xml:space="preserve"> пакетов</w:t>
      </w:r>
      <w:r w:rsidRPr="00C25DD9">
        <w:rPr>
          <w:spacing w:val="-14"/>
          <w:sz w:val="24"/>
          <w:szCs w:val="24"/>
        </w:rPr>
        <w:t>, протоколы</w:t>
      </w:r>
      <w:r w:rsidR="004C4ED6" w:rsidRPr="00C25DD9">
        <w:rPr>
          <w:spacing w:val="-14"/>
          <w:sz w:val="24"/>
          <w:szCs w:val="24"/>
        </w:rPr>
        <w:t xml:space="preserve"> AAA, </w:t>
      </w:r>
      <w:r w:rsidR="004C4ED6" w:rsidRPr="00C25DD9">
        <w:rPr>
          <w:spacing w:val="-14"/>
          <w:sz w:val="24"/>
          <w:szCs w:val="24"/>
          <w:lang w:val="en-US"/>
        </w:rPr>
        <w:t>RADIUS</w:t>
      </w:r>
      <w:r w:rsidR="004C4ED6" w:rsidRPr="00C25DD9">
        <w:rPr>
          <w:spacing w:val="-14"/>
          <w:sz w:val="24"/>
          <w:szCs w:val="24"/>
        </w:rPr>
        <w:t xml:space="preserve">, </w:t>
      </w:r>
      <w:r w:rsidRPr="00C25DD9">
        <w:rPr>
          <w:spacing w:val="-14"/>
          <w:sz w:val="24"/>
          <w:szCs w:val="24"/>
        </w:rPr>
        <w:t>трансляцию</w:t>
      </w:r>
      <w:r w:rsidR="004C4ED6" w:rsidRPr="00C25DD9">
        <w:rPr>
          <w:spacing w:val="-14"/>
          <w:sz w:val="24"/>
          <w:szCs w:val="24"/>
        </w:rPr>
        <w:t xml:space="preserve"> сетевых адресов (NAT).</w:t>
      </w:r>
    </w:p>
    <w:p w:rsidR="004C4ED6" w:rsidRPr="00690E91" w:rsidRDefault="004C4ED6" w:rsidP="000C185E">
      <w:pPr>
        <w:widowControl/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proofErr w:type="spellStart"/>
      <w:r w:rsidRPr="00690E91">
        <w:rPr>
          <w:b/>
          <w:sz w:val="24"/>
          <w:szCs w:val="24"/>
        </w:rPr>
        <w:t>Маршрутизатор</w:t>
      </w:r>
      <w:proofErr w:type="spellEnd"/>
      <w:r w:rsidRPr="00690E91">
        <w:rPr>
          <w:sz w:val="24"/>
          <w:szCs w:val="24"/>
        </w:rPr>
        <w:t xml:space="preserve"> </w:t>
      </w:r>
      <w:proofErr w:type="spellStart"/>
      <w:r w:rsidR="00CD7F02" w:rsidRPr="00690E91">
        <w:rPr>
          <w:b/>
          <w:sz w:val="24"/>
          <w:szCs w:val="24"/>
        </w:rPr>
        <w:t>Cisco</w:t>
      </w:r>
      <w:proofErr w:type="spellEnd"/>
      <w:r w:rsidR="00CD7F02" w:rsidRPr="00690E91">
        <w:rPr>
          <w:b/>
          <w:sz w:val="24"/>
          <w:szCs w:val="24"/>
        </w:rPr>
        <w:t xml:space="preserve"> 887VA</w:t>
      </w:r>
      <w:r w:rsidR="00CD7F02" w:rsidRPr="00690E91">
        <w:rPr>
          <w:sz w:val="24"/>
          <w:szCs w:val="24"/>
        </w:rPr>
        <w:t xml:space="preserve"> </w:t>
      </w:r>
      <w:r w:rsidRPr="00690E91">
        <w:rPr>
          <w:b/>
          <w:sz w:val="24"/>
          <w:szCs w:val="24"/>
        </w:rPr>
        <w:t xml:space="preserve">уровня доступа </w:t>
      </w:r>
      <w:r w:rsidR="00783DC3" w:rsidRPr="00690E91">
        <w:rPr>
          <w:b/>
          <w:sz w:val="24"/>
          <w:szCs w:val="24"/>
        </w:rPr>
        <w:t>(удаленного доступа/офиса)</w:t>
      </w:r>
      <w:r w:rsidR="000F6EF4" w:rsidRPr="00690E91">
        <w:rPr>
          <w:b/>
          <w:sz w:val="24"/>
          <w:szCs w:val="24"/>
        </w:rPr>
        <w:t xml:space="preserve"> </w:t>
      </w:r>
      <w:r w:rsidR="000F6EF4" w:rsidRPr="00690E91">
        <w:rPr>
          <w:sz w:val="24"/>
          <w:szCs w:val="24"/>
        </w:rPr>
        <w:t>должен</w:t>
      </w:r>
      <w:r w:rsidR="000F6EF4" w:rsidRPr="00690E91">
        <w:rPr>
          <w:b/>
          <w:sz w:val="24"/>
          <w:szCs w:val="24"/>
        </w:rPr>
        <w:t>:</w:t>
      </w:r>
    </w:p>
    <w:p w:rsidR="000F6EF4" w:rsidRPr="00690E91" w:rsidRDefault="00CA1786" w:rsidP="000C185E">
      <w:pPr>
        <w:widowControl/>
        <w:numPr>
          <w:ilvl w:val="1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690E91">
        <w:rPr>
          <w:sz w:val="24"/>
          <w:szCs w:val="24"/>
        </w:rPr>
        <w:t xml:space="preserve">Обеспечивать доступ в сеть по протоколам </w:t>
      </w:r>
      <w:r w:rsidR="000F6EF4" w:rsidRPr="00690E91">
        <w:rPr>
          <w:sz w:val="24"/>
          <w:szCs w:val="24"/>
        </w:rPr>
        <w:t xml:space="preserve">физического уровня </w:t>
      </w:r>
      <w:proofErr w:type="spellStart"/>
      <w:r w:rsidRPr="00690E91">
        <w:rPr>
          <w:sz w:val="24"/>
          <w:szCs w:val="24"/>
          <w:lang w:val="en-US"/>
        </w:rPr>
        <w:t>WiFi</w:t>
      </w:r>
      <w:proofErr w:type="spellEnd"/>
      <w:r w:rsidR="00A75CCC" w:rsidRPr="00690E91">
        <w:rPr>
          <w:sz w:val="24"/>
          <w:szCs w:val="24"/>
        </w:rPr>
        <w:t xml:space="preserve"> - 802.11</w:t>
      </w:r>
      <w:r w:rsidR="00A75CCC" w:rsidRPr="00690E91">
        <w:rPr>
          <w:sz w:val="24"/>
          <w:szCs w:val="24"/>
          <w:lang w:val="en-US"/>
        </w:rPr>
        <w:t>g</w:t>
      </w:r>
      <w:r w:rsidR="00A75CCC" w:rsidRPr="00690E91">
        <w:rPr>
          <w:sz w:val="24"/>
          <w:szCs w:val="24"/>
        </w:rPr>
        <w:t>/</w:t>
      </w:r>
      <w:r w:rsidR="00A75CCC" w:rsidRPr="00690E91">
        <w:rPr>
          <w:sz w:val="24"/>
          <w:szCs w:val="24"/>
          <w:lang w:val="en-US"/>
        </w:rPr>
        <w:t>n</w:t>
      </w:r>
      <w:r w:rsidRPr="00690E91">
        <w:rPr>
          <w:sz w:val="24"/>
          <w:szCs w:val="24"/>
        </w:rPr>
        <w:t xml:space="preserve">, </w:t>
      </w:r>
      <w:r w:rsidRPr="00690E91">
        <w:rPr>
          <w:sz w:val="24"/>
          <w:szCs w:val="24"/>
          <w:lang w:val="en-US"/>
        </w:rPr>
        <w:t>ADSL</w:t>
      </w:r>
      <w:r w:rsidR="000F6EF4" w:rsidRPr="00690E91">
        <w:rPr>
          <w:sz w:val="24"/>
          <w:szCs w:val="24"/>
        </w:rPr>
        <w:t xml:space="preserve">, по протоколам канального </w:t>
      </w:r>
      <w:r w:rsidR="000F6EF4" w:rsidRPr="001600C3">
        <w:rPr>
          <w:sz w:val="24"/>
          <w:szCs w:val="24"/>
        </w:rPr>
        <w:t>уровня</w:t>
      </w:r>
      <w:r w:rsidR="000F6EF4" w:rsidRPr="00751625">
        <w:rPr>
          <w:sz w:val="24"/>
          <w:szCs w:val="24"/>
        </w:rPr>
        <w:t xml:space="preserve"> </w:t>
      </w:r>
      <w:r w:rsidR="000F6EF4" w:rsidRPr="001600C3">
        <w:rPr>
          <w:sz w:val="24"/>
          <w:szCs w:val="24"/>
          <w:lang w:val="en-US"/>
        </w:rPr>
        <w:t>Ethernet</w:t>
      </w:r>
      <w:r w:rsidR="000F6EF4" w:rsidRPr="00751625">
        <w:rPr>
          <w:sz w:val="24"/>
          <w:szCs w:val="24"/>
        </w:rPr>
        <w:t xml:space="preserve">, </w:t>
      </w:r>
      <w:proofErr w:type="spellStart"/>
      <w:r w:rsidR="000F6EF4" w:rsidRPr="001600C3">
        <w:rPr>
          <w:sz w:val="24"/>
          <w:szCs w:val="24"/>
          <w:lang w:val="en-US"/>
        </w:rPr>
        <w:t>FastEthetnet</w:t>
      </w:r>
      <w:proofErr w:type="spellEnd"/>
      <w:r w:rsidR="000F6EF4" w:rsidRPr="00751625">
        <w:rPr>
          <w:sz w:val="24"/>
          <w:szCs w:val="24"/>
        </w:rPr>
        <w:t xml:space="preserve">, </w:t>
      </w:r>
      <w:r w:rsidR="001600C3" w:rsidRPr="001600C3">
        <w:rPr>
          <w:sz w:val="24"/>
          <w:szCs w:val="24"/>
          <w:lang w:val="en-US"/>
        </w:rPr>
        <w:t>Gigabit</w:t>
      </w:r>
      <w:r w:rsidR="001600C3" w:rsidRPr="00751625">
        <w:rPr>
          <w:sz w:val="24"/>
          <w:szCs w:val="24"/>
        </w:rPr>
        <w:t xml:space="preserve"> </w:t>
      </w:r>
      <w:r w:rsidR="001600C3" w:rsidRPr="001600C3">
        <w:rPr>
          <w:sz w:val="24"/>
          <w:szCs w:val="24"/>
          <w:lang w:val="en-US"/>
        </w:rPr>
        <w:t>Ethernet</w:t>
      </w:r>
      <w:r w:rsidR="000F6EF4" w:rsidRPr="00690E91">
        <w:rPr>
          <w:sz w:val="24"/>
          <w:szCs w:val="24"/>
        </w:rPr>
        <w:t xml:space="preserve">, </w:t>
      </w:r>
      <w:r w:rsidR="000F6EF4" w:rsidRPr="00690E91">
        <w:rPr>
          <w:sz w:val="24"/>
          <w:szCs w:val="24"/>
          <w:lang w:val="en-US"/>
        </w:rPr>
        <w:t>PPP</w:t>
      </w:r>
      <w:r w:rsidR="000F6EF4" w:rsidRPr="00690E91">
        <w:rPr>
          <w:sz w:val="24"/>
          <w:szCs w:val="24"/>
        </w:rPr>
        <w:t xml:space="preserve">, </w:t>
      </w:r>
      <w:proofErr w:type="spellStart"/>
      <w:r w:rsidR="000F6EF4" w:rsidRPr="00690E91">
        <w:rPr>
          <w:sz w:val="24"/>
          <w:szCs w:val="24"/>
          <w:lang w:val="en-US"/>
        </w:rPr>
        <w:t>PPPoE</w:t>
      </w:r>
      <w:proofErr w:type="spellEnd"/>
      <w:r w:rsidR="00235932" w:rsidRPr="00690E91">
        <w:rPr>
          <w:sz w:val="24"/>
          <w:szCs w:val="24"/>
        </w:rPr>
        <w:t>.</w:t>
      </w:r>
    </w:p>
    <w:p w:rsidR="00783DC3" w:rsidRPr="00690E91" w:rsidRDefault="00CA1786" w:rsidP="000C185E">
      <w:pPr>
        <w:widowControl/>
        <w:numPr>
          <w:ilvl w:val="1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690E91">
        <w:rPr>
          <w:sz w:val="24"/>
          <w:szCs w:val="24"/>
        </w:rPr>
        <w:t xml:space="preserve">Поддерживать совместно с маршрутизатором </w:t>
      </w:r>
      <w:r w:rsidRPr="00690E91">
        <w:rPr>
          <w:b/>
          <w:sz w:val="24"/>
          <w:szCs w:val="24"/>
        </w:rPr>
        <w:t xml:space="preserve">уровня распространения </w:t>
      </w:r>
      <w:r w:rsidRPr="00690E91">
        <w:rPr>
          <w:sz w:val="24"/>
          <w:szCs w:val="24"/>
        </w:rPr>
        <w:t>пере</w:t>
      </w:r>
      <w:r w:rsidR="005B0430" w:rsidRPr="00690E91">
        <w:rPr>
          <w:sz w:val="24"/>
          <w:szCs w:val="24"/>
        </w:rPr>
        <w:t xml:space="preserve">численные в п.2 стандарты и </w:t>
      </w:r>
      <w:r w:rsidRPr="00690E91">
        <w:rPr>
          <w:sz w:val="24"/>
          <w:szCs w:val="24"/>
        </w:rPr>
        <w:t>функции;</w:t>
      </w:r>
    </w:p>
    <w:p w:rsidR="00B7280E" w:rsidRPr="00690E91" w:rsidRDefault="00235932" w:rsidP="000C185E">
      <w:pPr>
        <w:widowControl/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690E91">
        <w:rPr>
          <w:b/>
          <w:sz w:val="24"/>
          <w:szCs w:val="24"/>
        </w:rPr>
        <w:t xml:space="preserve">Коммутатор </w:t>
      </w:r>
      <w:r w:rsidRPr="001600C3">
        <w:rPr>
          <w:b/>
          <w:sz w:val="24"/>
          <w:szCs w:val="24"/>
          <w:lang w:val="en-US"/>
        </w:rPr>
        <w:t>Cisco</w:t>
      </w:r>
      <w:r w:rsidRPr="00751625">
        <w:rPr>
          <w:b/>
          <w:sz w:val="24"/>
          <w:szCs w:val="24"/>
        </w:rPr>
        <w:t xml:space="preserve"> </w:t>
      </w:r>
      <w:r w:rsidRPr="001600C3">
        <w:rPr>
          <w:b/>
          <w:sz w:val="24"/>
          <w:szCs w:val="24"/>
          <w:lang w:val="en-US"/>
        </w:rPr>
        <w:t>Catalyst</w:t>
      </w:r>
      <w:r w:rsidRPr="00751625">
        <w:rPr>
          <w:b/>
          <w:sz w:val="24"/>
          <w:szCs w:val="24"/>
        </w:rPr>
        <w:t xml:space="preserve"> </w:t>
      </w:r>
      <w:r w:rsidRPr="00690E91">
        <w:rPr>
          <w:b/>
          <w:sz w:val="24"/>
          <w:szCs w:val="24"/>
        </w:rPr>
        <w:t xml:space="preserve">2960 уровня доступа </w:t>
      </w:r>
      <w:r w:rsidRPr="00690E91">
        <w:rPr>
          <w:sz w:val="24"/>
          <w:szCs w:val="24"/>
        </w:rPr>
        <w:t>для</w:t>
      </w:r>
      <w:r w:rsidRPr="00690E91">
        <w:rPr>
          <w:b/>
          <w:sz w:val="24"/>
          <w:szCs w:val="24"/>
        </w:rPr>
        <w:t xml:space="preserve"> </w:t>
      </w:r>
      <w:r w:rsidRPr="00690E91">
        <w:rPr>
          <w:sz w:val="24"/>
          <w:szCs w:val="24"/>
        </w:rPr>
        <w:t>локальных сетей (</w:t>
      </w:r>
      <w:r w:rsidRPr="00690E91">
        <w:rPr>
          <w:sz w:val="24"/>
          <w:szCs w:val="24"/>
          <w:lang w:val="en-US"/>
        </w:rPr>
        <w:t>LAN</w:t>
      </w:r>
      <w:r w:rsidRPr="00690E91">
        <w:rPr>
          <w:sz w:val="24"/>
          <w:szCs w:val="24"/>
        </w:rPr>
        <w:t>)</w:t>
      </w:r>
      <w:r w:rsidR="00B7280E" w:rsidRPr="00690E91">
        <w:rPr>
          <w:sz w:val="24"/>
          <w:szCs w:val="24"/>
        </w:rPr>
        <w:t xml:space="preserve"> должен:</w:t>
      </w:r>
    </w:p>
    <w:p w:rsidR="00B7280E" w:rsidRPr="00690E91" w:rsidRDefault="00B7280E" w:rsidP="000C185E">
      <w:pPr>
        <w:widowControl/>
        <w:numPr>
          <w:ilvl w:val="1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690E91">
        <w:rPr>
          <w:sz w:val="24"/>
          <w:szCs w:val="24"/>
        </w:rPr>
        <w:t xml:space="preserve">Поддерживать доступ в локальную сеть на физическом уровне </w:t>
      </w:r>
      <w:r w:rsidRPr="009354E4">
        <w:rPr>
          <w:sz w:val="24"/>
          <w:szCs w:val="24"/>
          <w:lang w:val="en-US"/>
        </w:rPr>
        <w:t>Ethernet</w:t>
      </w:r>
      <w:r w:rsidRPr="00751625">
        <w:rPr>
          <w:sz w:val="24"/>
          <w:szCs w:val="24"/>
        </w:rPr>
        <w:t xml:space="preserve">, </w:t>
      </w:r>
      <w:proofErr w:type="spellStart"/>
      <w:r w:rsidRPr="009354E4">
        <w:rPr>
          <w:sz w:val="24"/>
          <w:szCs w:val="24"/>
          <w:lang w:val="en-US"/>
        </w:rPr>
        <w:t>FastEthetnet</w:t>
      </w:r>
      <w:proofErr w:type="spellEnd"/>
      <w:r w:rsidRPr="00751625">
        <w:rPr>
          <w:sz w:val="24"/>
          <w:szCs w:val="24"/>
        </w:rPr>
        <w:t xml:space="preserve">, </w:t>
      </w:r>
      <w:r w:rsidR="001600C3" w:rsidRPr="009354E4">
        <w:rPr>
          <w:sz w:val="24"/>
          <w:szCs w:val="24"/>
          <w:lang w:val="en-US"/>
        </w:rPr>
        <w:t>Gigabit</w:t>
      </w:r>
      <w:r w:rsidR="001600C3" w:rsidRPr="00751625">
        <w:rPr>
          <w:sz w:val="24"/>
          <w:szCs w:val="24"/>
        </w:rPr>
        <w:t xml:space="preserve"> </w:t>
      </w:r>
      <w:r w:rsidR="001600C3" w:rsidRPr="009354E4">
        <w:rPr>
          <w:sz w:val="24"/>
          <w:szCs w:val="24"/>
          <w:lang w:val="en-US"/>
        </w:rPr>
        <w:t>Ethernet</w:t>
      </w:r>
      <w:r w:rsidR="008A7291" w:rsidRPr="00751625">
        <w:rPr>
          <w:sz w:val="24"/>
          <w:szCs w:val="24"/>
        </w:rPr>
        <w:t xml:space="preserve"> </w:t>
      </w:r>
      <w:r w:rsidR="008A7291" w:rsidRPr="00690E91">
        <w:rPr>
          <w:sz w:val="24"/>
          <w:szCs w:val="24"/>
        </w:rPr>
        <w:t>-24 порта</w:t>
      </w:r>
      <w:r w:rsidRPr="00690E91">
        <w:rPr>
          <w:sz w:val="24"/>
          <w:szCs w:val="24"/>
        </w:rPr>
        <w:t>;</w:t>
      </w:r>
    </w:p>
    <w:p w:rsidR="00C002C2" w:rsidRPr="00690E91" w:rsidRDefault="00B7280E" w:rsidP="000C185E">
      <w:pPr>
        <w:widowControl/>
        <w:numPr>
          <w:ilvl w:val="1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690E91">
        <w:rPr>
          <w:sz w:val="24"/>
          <w:szCs w:val="24"/>
        </w:rPr>
        <w:t xml:space="preserve"> Поддерживать стандарты  </w:t>
      </w:r>
      <w:r w:rsidR="00E66097" w:rsidRPr="00690E91">
        <w:rPr>
          <w:sz w:val="24"/>
          <w:szCs w:val="24"/>
        </w:rPr>
        <w:t xml:space="preserve">IEEE 802.3х, </w:t>
      </w:r>
      <w:r w:rsidRPr="00690E91">
        <w:rPr>
          <w:sz w:val="24"/>
          <w:szCs w:val="24"/>
          <w:lang w:val="en-US"/>
        </w:rPr>
        <w:t>IEEE</w:t>
      </w:r>
      <w:r w:rsidRPr="00690E91">
        <w:rPr>
          <w:sz w:val="24"/>
          <w:szCs w:val="24"/>
        </w:rPr>
        <w:t xml:space="preserve"> 802.1</w:t>
      </w:r>
      <w:r w:rsidRPr="00690E91">
        <w:rPr>
          <w:sz w:val="24"/>
          <w:szCs w:val="24"/>
          <w:lang w:val="en-US"/>
        </w:rPr>
        <w:t>Q</w:t>
      </w:r>
      <w:r w:rsidRPr="00690E91">
        <w:rPr>
          <w:sz w:val="24"/>
          <w:szCs w:val="24"/>
        </w:rPr>
        <w:t xml:space="preserve">, </w:t>
      </w:r>
      <w:r w:rsidR="008A7291" w:rsidRPr="00690E91">
        <w:rPr>
          <w:sz w:val="24"/>
          <w:szCs w:val="24"/>
          <w:lang w:val="en-US"/>
        </w:rPr>
        <w:t>IEEE</w:t>
      </w:r>
      <w:r w:rsidR="008A7291" w:rsidRPr="00690E91">
        <w:rPr>
          <w:sz w:val="24"/>
          <w:szCs w:val="24"/>
        </w:rPr>
        <w:t xml:space="preserve"> 802.1</w:t>
      </w:r>
      <w:r w:rsidR="008A7291" w:rsidRPr="00690E91">
        <w:rPr>
          <w:sz w:val="24"/>
          <w:szCs w:val="24"/>
          <w:lang w:val="en-US"/>
        </w:rPr>
        <w:t>D</w:t>
      </w:r>
      <w:r w:rsidR="008A7291" w:rsidRPr="00690E91">
        <w:rPr>
          <w:sz w:val="24"/>
          <w:szCs w:val="24"/>
        </w:rPr>
        <w:t>,</w:t>
      </w:r>
      <w:r w:rsidR="005937CC" w:rsidRPr="00690E91">
        <w:rPr>
          <w:sz w:val="24"/>
          <w:szCs w:val="24"/>
        </w:rPr>
        <w:t xml:space="preserve"> IEEE 802.3ad</w:t>
      </w:r>
      <w:r w:rsidR="00823282" w:rsidRPr="00690E91">
        <w:rPr>
          <w:sz w:val="24"/>
          <w:szCs w:val="24"/>
        </w:rPr>
        <w:t>, 802.1</w:t>
      </w:r>
      <w:r w:rsidR="00823282" w:rsidRPr="00690E91">
        <w:rPr>
          <w:sz w:val="24"/>
          <w:szCs w:val="24"/>
          <w:lang w:val="en-US"/>
        </w:rPr>
        <w:t>w</w:t>
      </w:r>
      <w:r w:rsidR="00823282" w:rsidRPr="00690E91">
        <w:rPr>
          <w:sz w:val="24"/>
          <w:szCs w:val="24"/>
        </w:rPr>
        <w:t>;</w:t>
      </w:r>
    </w:p>
    <w:p w:rsidR="008A7291" w:rsidRPr="00690E91" w:rsidRDefault="00E66097" w:rsidP="000C185E">
      <w:pPr>
        <w:widowControl/>
        <w:numPr>
          <w:ilvl w:val="1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690E91">
        <w:rPr>
          <w:sz w:val="24"/>
          <w:szCs w:val="24"/>
        </w:rPr>
        <w:t xml:space="preserve"> </w:t>
      </w:r>
      <w:r w:rsidR="008A7291" w:rsidRPr="00690E91">
        <w:rPr>
          <w:sz w:val="24"/>
          <w:szCs w:val="24"/>
        </w:rPr>
        <w:t>Обеспечивать построение виртуальных локальных сетей VLAN;</w:t>
      </w:r>
    </w:p>
    <w:p w:rsidR="00B7280E" w:rsidRPr="00690E91" w:rsidRDefault="008A7291" w:rsidP="000C185E">
      <w:pPr>
        <w:widowControl/>
        <w:numPr>
          <w:ilvl w:val="1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690E91">
        <w:rPr>
          <w:sz w:val="24"/>
          <w:szCs w:val="24"/>
        </w:rPr>
        <w:t xml:space="preserve"> Реализовывать протоколы конфигурации локальной  сети STP, </w:t>
      </w:r>
      <w:r w:rsidR="005937CC" w:rsidRPr="00690E91">
        <w:rPr>
          <w:sz w:val="24"/>
          <w:szCs w:val="24"/>
        </w:rPr>
        <w:t>LACP</w:t>
      </w:r>
      <w:r w:rsidR="00823282" w:rsidRPr="00690E91">
        <w:rPr>
          <w:sz w:val="24"/>
          <w:szCs w:val="24"/>
        </w:rPr>
        <w:t>, PVST+;</w:t>
      </w:r>
    </w:p>
    <w:p w:rsidR="00823282" w:rsidRPr="00690E91" w:rsidRDefault="006108EE" w:rsidP="000C185E">
      <w:pPr>
        <w:widowControl/>
        <w:numPr>
          <w:ilvl w:val="1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690E91">
        <w:rPr>
          <w:sz w:val="24"/>
          <w:szCs w:val="24"/>
        </w:rPr>
        <w:t xml:space="preserve"> Обеспечивать мониторинг</w:t>
      </w:r>
      <w:r w:rsidR="009354E4">
        <w:rPr>
          <w:sz w:val="24"/>
          <w:szCs w:val="24"/>
        </w:rPr>
        <w:t xml:space="preserve"> и управление</w:t>
      </w:r>
      <w:r w:rsidRPr="00690E91">
        <w:rPr>
          <w:sz w:val="24"/>
          <w:szCs w:val="24"/>
        </w:rPr>
        <w:t xml:space="preserve"> локальных сетей с использованием </w:t>
      </w:r>
      <w:r w:rsidR="00865F1B" w:rsidRPr="00690E91">
        <w:rPr>
          <w:sz w:val="24"/>
          <w:szCs w:val="24"/>
        </w:rPr>
        <w:t xml:space="preserve">протоколов </w:t>
      </w:r>
      <w:r w:rsidR="000169A1" w:rsidRPr="00690E91">
        <w:rPr>
          <w:sz w:val="24"/>
          <w:szCs w:val="24"/>
        </w:rPr>
        <w:t>SNMP, SSH.</w:t>
      </w:r>
    </w:p>
    <w:p w:rsidR="000C185E" w:rsidRPr="00690E91" w:rsidRDefault="00865F1B" w:rsidP="000C185E">
      <w:pPr>
        <w:widowControl/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1600C3">
        <w:rPr>
          <w:b/>
          <w:sz w:val="24"/>
          <w:szCs w:val="24"/>
        </w:rPr>
        <w:t>Источник бесперебойного питания ИБ</w:t>
      </w:r>
      <w:r w:rsidR="000C185E" w:rsidRPr="001600C3">
        <w:rPr>
          <w:b/>
          <w:sz w:val="24"/>
          <w:szCs w:val="24"/>
        </w:rPr>
        <w:t xml:space="preserve">П - АРС </w:t>
      </w:r>
      <w:proofErr w:type="spellStart"/>
      <w:r w:rsidR="000C185E" w:rsidRPr="001600C3">
        <w:rPr>
          <w:b/>
          <w:sz w:val="24"/>
          <w:szCs w:val="24"/>
        </w:rPr>
        <w:t>Smart-UPS</w:t>
      </w:r>
      <w:proofErr w:type="spellEnd"/>
      <w:r w:rsidR="000C185E" w:rsidRPr="00690E91">
        <w:rPr>
          <w:sz w:val="24"/>
          <w:szCs w:val="24"/>
        </w:rPr>
        <w:t xml:space="preserve"> 1000 VA, </w:t>
      </w:r>
      <w:proofErr w:type="spellStart"/>
      <w:r w:rsidR="000C185E" w:rsidRPr="00690E91">
        <w:rPr>
          <w:sz w:val="24"/>
          <w:szCs w:val="24"/>
        </w:rPr>
        <w:t>RackMount</w:t>
      </w:r>
      <w:proofErr w:type="spellEnd"/>
      <w:r w:rsidR="000C185E" w:rsidRPr="00690E91">
        <w:rPr>
          <w:sz w:val="24"/>
          <w:szCs w:val="24"/>
        </w:rPr>
        <w:t>:</w:t>
      </w:r>
    </w:p>
    <w:p w:rsidR="000169A1" w:rsidRPr="00690E91" w:rsidRDefault="00865F1B" w:rsidP="000C185E">
      <w:pPr>
        <w:widowControl/>
        <w:numPr>
          <w:ilvl w:val="1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690E91">
        <w:rPr>
          <w:sz w:val="24"/>
          <w:szCs w:val="24"/>
        </w:rPr>
        <w:t xml:space="preserve"> </w:t>
      </w:r>
      <w:r w:rsidR="000C185E" w:rsidRPr="00690E91">
        <w:rPr>
          <w:sz w:val="24"/>
          <w:szCs w:val="24"/>
        </w:rPr>
        <w:t>ИБП – АРС обеспечивает защиту активного сетевого оборудования п.2-п.4. от пропадания и скачков напряжения  электросети.</w:t>
      </w:r>
    </w:p>
    <w:p w:rsidR="005732EA" w:rsidRPr="00690E91" w:rsidRDefault="005732EA" w:rsidP="00735A41">
      <w:pPr>
        <w:widowControl/>
        <w:rPr>
          <w:rFonts w:eastAsiaTheme="minorHAnsi"/>
          <w:sz w:val="24"/>
          <w:szCs w:val="24"/>
          <w:lang w:eastAsia="en-US"/>
        </w:rPr>
      </w:pPr>
    </w:p>
    <w:p w:rsidR="005732EA" w:rsidRPr="00690E91" w:rsidRDefault="005732EA" w:rsidP="005732EA">
      <w:pPr>
        <w:ind w:firstLine="360"/>
        <w:jc w:val="both"/>
        <w:rPr>
          <w:b/>
          <w:bCs/>
          <w:sz w:val="24"/>
          <w:szCs w:val="24"/>
        </w:rPr>
      </w:pPr>
      <w:r w:rsidRPr="00690E91">
        <w:rPr>
          <w:b/>
          <w:bCs/>
          <w:sz w:val="24"/>
          <w:szCs w:val="24"/>
        </w:rPr>
        <w:t>Области применения</w:t>
      </w:r>
    </w:p>
    <w:p w:rsidR="00554C94" w:rsidRPr="00690E91" w:rsidRDefault="00FF10AB" w:rsidP="00626D69">
      <w:pPr>
        <w:widowControl/>
        <w:numPr>
          <w:ilvl w:val="0"/>
          <w:numId w:val="2"/>
        </w:numPr>
        <w:ind w:left="567" w:hanging="425"/>
        <w:jc w:val="both"/>
        <w:rPr>
          <w:sz w:val="24"/>
          <w:szCs w:val="24"/>
        </w:rPr>
      </w:pPr>
      <w:hyperlink r:id="rId5" w:history="1">
        <w:r w:rsidR="00D62D39" w:rsidRPr="00690E91">
          <w:rPr>
            <w:sz w:val="24"/>
            <w:szCs w:val="24"/>
          </w:rPr>
          <w:t>Построение</w:t>
        </w:r>
      </w:hyperlink>
      <w:r w:rsidR="00D62D39" w:rsidRPr="00690E91">
        <w:rPr>
          <w:sz w:val="24"/>
          <w:szCs w:val="24"/>
        </w:rPr>
        <w:t xml:space="preserve"> локальных, корпоративных вычислительных сетей </w:t>
      </w:r>
      <w:r w:rsidR="00204EDE" w:rsidRPr="00690E91">
        <w:rPr>
          <w:sz w:val="24"/>
          <w:szCs w:val="24"/>
        </w:rPr>
        <w:t xml:space="preserve">среднего и крупного масштаба </w:t>
      </w:r>
      <w:r w:rsidR="00D62D39" w:rsidRPr="00690E91">
        <w:rPr>
          <w:sz w:val="24"/>
          <w:szCs w:val="24"/>
        </w:rPr>
        <w:t xml:space="preserve">предприятий и организаций с </w:t>
      </w:r>
      <w:r w:rsidR="00554C94" w:rsidRPr="00690E91">
        <w:rPr>
          <w:sz w:val="24"/>
          <w:szCs w:val="24"/>
        </w:rPr>
        <w:t>различной</w:t>
      </w:r>
      <w:r w:rsidR="00D62D39" w:rsidRPr="00690E91">
        <w:rPr>
          <w:sz w:val="24"/>
          <w:szCs w:val="24"/>
        </w:rPr>
        <w:t xml:space="preserve"> структурой</w:t>
      </w:r>
      <w:r w:rsidR="00204EDE" w:rsidRPr="00690E91">
        <w:rPr>
          <w:sz w:val="24"/>
          <w:szCs w:val="24"/>
        </w:rPr>
        <w:t>, в том числе с подключением филиалов  и удаленного доступа</w:t>
      </w:r>
      <w:r w:rsidR="005732EA" w:rsidRPr="00690E91">
        <w:rPr>
          <w:sz w:val="24"/>
          <w:szCs w:val="24"/>
        </w:rPr>
        <w:t>;</w:t>
      </w:r>
    </w:p>
    <w:p w:rsidR="005732EA" w:rsidRPr="00690E91" w:rsidRDefault="00554C94" w:rsidP="00626D69">
      <w:pPr>
        <w:widowControl/>
        <w:numPr>
          <w:ilvl w:val="0"/>
          <w:numId w:val="2"/>
        </w:numPr>
        <w:ind w:left="567" w:hanging="425"/>
        <w:jc w:val="both"/>
        <w:rPr>
          <w:sz w:val="24"/>
          <w:szCs w:val="24"/>
        </w:rPr>
      </w:pPr>
      <w:r w:rsidRPr="00690E91">
        <w:rPr>
          <w:sz w:val="24"/>
          <w:szCs w:val="24"/>
        </w:rPr>
        <w:t>Подключение локальных сетей предприятий к глобальным сетям в том числе и к сети Интернет</w:t>
      </w:r>
      <w:r w:rsidR="005732EA" w:rsidRPr="00690E91">
        <w:rPr>
          <w:sz w:val="24"/>
          <w:szCs w:val="24"/>
        </w:rPr>
        <w:t>;</w:t>
      </w:r>
    </w:p>
    <w:p w:rsidR="00626D69" w:rsidRPr="00690E91" w:rsidRDefault="00626D69" w:rsidP="00626D69">
      <w:pPr>
        <w:widowControl/>
        <w:numPr>
          <w:ilvl w:val="0"/>
          <w:numId w:val="2"/>
        </w:numPr>
        <w:ind w:left="567" w:hanging="425"/>
        <w:jc w:val="both"/>
        <w:rPr>
          <w:sz w:val="24"/>
          <w:szCs w:val="24"/>
        </w:rPr>
      </w:pPr>
      <w:r w:rsidRPr="00690E91">
        <w:rPr>
          <w:sz w:val="24"/>
          <w:szCs w:val="24"/>
        </w:rPr>
        <w:t>Обеспечение безопасност</w:t>
      </w:r>
      <w:r w:rsidR="001600C3">
        <w:rPr>
          <w:sz w:val="24"/>
          <w:szCs w:val="24"/>
        </w:rPr>
        <w:t>и локальной сети предприятия её</w:t>
      </w:r>
      <w:r w:rsidRPr="00690E91">
        <w:rPr>
          <w:sz w:val="24"/>
          <w:szCs w:val="24"/>
        </w:rPr>
        <w:t xml:space="preserve"> ресурсов</w:t>
      </w:r>
      <w:r w:rsidR="000E49C6" w:rsidRPr="00690E91">
        <w:rPr>
          <w:sz w:val="24"/>
          <w:szCs w:val="24"/>
        </w:rPr>
        <w:t>;</w:t>
      </w:r>
    </w:p>
    <w:p w:rsidR="000E49C6" w:rsidRPr="00690E91" w:rsidRDefault="000E49C6" w:rsidP="00626D69">
      <w:pPr>
        <w:widowControl/>
        <w:numPr>
          <w:ilvl w:val="0"/>
          <w:numId w:val="2"/>
        </w:numPr>
        <w:ind w:left="567" w:hanging="425"/>
        <w:jc w:val="both"/>
        <w:rPr>
          <w:sz w:val="24"/>
          <w:szCs w:val="24"/>
        </w:rPr>
      </w:pPr>
      <w:r w:rsidRPr="00690E91">
        <w:rPr>
          <w:sz w:val="24"/>
          <w:szCs w:val="24"/>
        </w:rPr>
        <w:t>Мониторинг и управление сетью предприятий любого масштаба;</w:t>
      </w:r>
    </w:p>
    <w:p w:rsidR="005732EA" w:rsidRPr="00690E91" w:rsidRDefault="005732EA" w:rsidP="005732EA">
      <w:pPr>
        <w:ind w:firstLine="360"/>
        <w:jc w:val="both"/>
        <w:rPr>
          <w:b/>
          <w:bCs/>
          <w:sz w:val="24"/>
          <w:szCs w:val="24"/>
        </w:rPr>
      </w:pPr>
      <w:r w:rsidRPr="00690E91">
        <w:rPr>
          <w:b/>
          <w:bCs/>
          <w:sz w:val="24"/>
          <w:szCs w:val="24"/>
        </w:rPr>
        <w:t>Основные характеристики</w:t>
      </w:r>
    </w:p>
    <w:p w:rsidR="00204EDE" w:rsidRPr="00690E91" w:rsidRDefault="00367430" w:rsidP="00367430">
      <w:pPr>
        <w:numPr>
          <w:ilvl w:val="0"/>
          <w:numId w:val="6"/>
        </w:num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Оборудование «</w:t>
      </w:r>
      <w:r w:rsidRPr="00367430">
        <w:rPr>
          <w:b/>
          <w:bCs/>
          <w:sz w:val="24"/>
          <w:szCs w:val="24"/>
        </w:rPr>
        <w:t>Лабораторный стенд СПД-АСОИ</w:t>
      </w:r>
      <w:r>
        <w:rPr>
          <w:b/>
          <w:bCs/>
          <w:sz w:val="24"/>
          <w:szCs w:val="24"/>
        </w:rPr>
        <w:t xml:space="preserve">» </w:t>
      </w:r>
      <w:r w:rsidRPr="00690E91">
        <w:rPr>
          <w:b/>
          <w:bCs/>
          <w:sz w:val="24"/>
          <w:szCs w:val="24"/>
        </w:rPr>
        <w:t xml:space="preserve">соответствуют международным стандартам </w:t>
      </w:r>
      <w:r>
        <w:rPr>
          <w:b/>
          <w:bCs/>
          <w:sz w:val="24"/>
          <w:szCs w:val="24"/>
        </w:rPr>
        <w:t xml:space="preserve"> </w:t>
      </w:r>
      <w:r w:rsidR="00585BD7" w:rsidRPr="00690E91">
        <w:rPr>
          <w:b/>
          <w:bCs/>
          <w:sz w:val="24"/>
          <w:szCs w:val="24"/>
        </w:rPr>
        <w:t>телекоммуникационных</w:t>
      </w:r>
      <w:r>
        <w:rPr>
          <w:b/>
          <w:bCs/>
          <w:sz w:val="24"/>
          <w:szCs w:val="24"/>
        </w:rPr>
        <w:t> </w:t>
      </w:r>
      <w:r w:rsidR="00585BD7" w:rsidRPr="00690E91">
        <w:rPr>
          <w:b/>
          <w:bCs/>
          <w:sz w:val="24"/>
          <w:szCs w:val="24"/>
        </w:rPr>
        <w:t>сетей</w:t>
      </w:r>
      <w:r>
        <w:rPr>
          <w:b/>
          <w:bCs/>
          <w:sz w:val="24"/>
          <w:szCs w:val="24"/>
        </w:rPr>
        <w:t>: </w:t>
      </w:r>
      <w:r w:rsidR="00585BD7" w:rsidRPr="00690E91">
        <w:rPr>
          <w:b/>
          <w:bCs/>
          <w:sz w:val="24"/>
          <w:szCs w:val="24"/>
        </w:rPr>
        <w:t xml:space="preserve"> OSI, ITU, IEEE 802.xx</w:t>
      </w:r>
      <w:r w:rsidR="00294921" w:rsidRPr="00690E91">
        <w:rPr>
          <w:b/>
          <w:bCs/>
          <w:sz w:val="24"/>
          <w:szCs w:val="24"/>
        </w:rPr>
        <w:t xml:space="preserve">, </w:t>
      </w:r>
      <w:r w:rsidR="00294921" w:rsidRPr="00690E91">
        <w:rPr>
          <w:b/>
          <w:sz w:val="24"/>
          <w:szCs w:val="24"/>
        </w:rPr>
        <w:t>EIA/TIA 568А, ISO/IEC</w:t>
      </w:r>
      <w:r w:rsidR="00585BD7" w:rsidRPr="00690E91">
        <w:rPr>
          <w:b/>
          <w:bCs/>
          <w:sz w:val="24"/>
          <w:szCs w:val="24"/>
        </w:rPr>
        <w:t xml:space="preserve"> </w:t>
      </w:r>
    </w:p>
    <w:p w:rsidR="005732EA" w:rsidRPr="00690E91" w:rsidRDefault="005732EA" w:rsidP="00367430">
      <w:pPr>
        <w:numPr>
          <w:ilvl w:val="0"/>
          <w:numId w:val="6"/>
        </w:numPr>
        <w:rPr>
          <w:sz w:val="24"/>
          <w:szCs w:val="24"/>
        </w:rPr>
      </w:pPr>
      <w:r w:rsidRPr="00690E91">
        <w:rPr>
          <w:b/>
          <w:bCs/>
          <w:sz w:val="24"/>
          <w:szCs w:val="24"/>
        </w:rPr>
        <w:t>Питание …..</w:t>
      </w:r>
      <w:r w:rsidR="000E49C6" w:rsidRPr="00690E91">
        <w:rPr>
          <w:sz w:val="24"/>
          <w:szCs w:val="24"/>
        </w:rPr>
        <w:t>220 (+22</w:t>
      </w:r>
      <w:r w:rsidRPr="00690E91">
        <w:rPr>
          <w:sz w:val="24"/>
          <w:szCs w:val="24"/>
        </w:rPr>
        <w:t>; -35) В, (50 ± 1) Гц</w:t>
      </w:r>
    </w:p>
    <w:p w:rsidR="005732EA" w:rsidRPr="00690E91" w:rsidRDefault="005732EA" w:rsidP="00367430">
      <w:pPr>
        <w:numPr>
          <w:ilvl w:val="0"/>
          <w:numId w:val="6"/>
        </w:numPr>
        <w:rPr>
          <w:sz w:val="24"/>
          <w:szCs w:val="24"/>
        </w:rPr>
      </w:pPr>
      <w:r w:rsidRPr="00690E91">
        <w:rPr>
          <w:b/>
          <w:bCs/>
          <w:sz w:val="24"/>
          <w:szCs w:val="24"/>
        </w:rPr>
        <w:t>Потребляемая мощность …..</w:t>
      </w:r>
      <w:r w:rsidRPr="00690E91">
        <w:rPr>
          <w:bCs/>
          <w:sz w:val="24"/>
          <w:szCs w:val="24"/>
        </w:rPr>
        <w:t>н</w:t>
      </w:r>
      <w:r w:rsidRPr="00690E91">
        <w:rPr>
          <w:sz w:val="24"/>
          <w:szCs w:val="24"/>
        </w:rPr>
        <w:t xml:space="preserve">е более </w:t>
      </w:r>
      <w:r w:rsidR="000E49C6" w:rsidRPr="00690E91">
        <w:rPr>
          <w:sz w:val="24"/>
          <w:szCs w:val="24"/>
        </w:rPr>
        <w:t>1000</w:t>
      </w:r>
      <w:r w:rsidRPr="00690E91">
        <w:rPr>
          <w:sz w:val="24"/>
          <w:szCs w:val="24"/>
        </w:rPr>
        <w:t xml:space="preserve"> В·А</w:t>
      </w:r>
    </w:p>
    <w:p w:rsidR="005732EA" w:rsidRPr="00690E91" w:rsidRDefault="005732EA" w:rsidP="005732EA">
      <w:pPr>
        <w:jc w:val="both"/>
        <w:rPr>
          <w:sz w:val="24"/>
          <w:szCs w:val="24"/>
        </w:rPr>
      </w:pPr>
    </w:p>
    <w:p w:rsidR="005732EA" w:rsidRPr="00690E91" w:rsidRDefault="005732EA" w:rsidP="005732EA">
      <w:pPr>
        <w:shd w:val="clear" w:color="auto" w:fill="FFFFFF"/>
        <w:tabs>
          <w:tab w:val="left" w:leader="underscore" w:pos="8666"/>
        </w:tabs>
        <w:spacing w:line="278" w:lineRule="exact"/>
        <w:ind w:left="19"/>
        <w:jc w:val="both"/>
        <w:rPr>
          <w:rFonts w:eastAsia="Calibri"/>
          <w:color w:val="000000"/>
          <w:sz w:val="24"/>
          <w:szCs w:val="24"/>
        </w:rPr>
      </w:pPr>
      <w:r w:rsidRPr="00690E91">
        <w:rPr>
          <w:rFonts w:eastAsia="Calibri"/>
          <w:b/>
          <w:bCs/>
          <w:color w:val="000000"/>
          <w:sz w:val="24"/>
          <w:szCs w:val="24"/>
        </w:rPr>
        <w:t>3. Выбор процедуры закупки.</w:t>
      </w:r>
      <w:r w:rsidRPr="00690E91">
        <w:rPr>
          <w:rFonts w:eastAsia="Calibri"/>
          <w:color w:val="000000"/>
          <w:sz w:val="24"/>
          <w:szCs w:val="24"/>
        </w:rPr>
        <w:t xml:space="preserve"> </w:t>
      </w:r>
    </w:p>
    <w:p w:rsidR="005732EA" w:rsidRPr="00690E91" w:rsidRDefault="005732EA" w:rsidP="005732EA">
      <w:pPr>
        <w:shd w:val="clear" w:color="auto" w:fill="FFFFFF"/>
        <w:tabs>
          <w:tab w:val="left" w:leader="underscore" w:pos="8666"/>
        </w:tabs>
        <w:spacing w:line="278" w:lineRule="exact"/>
        <w:ind w:left="19"/>
        <w:jc w:val="both"/>
        <w:rPr>
          <w:rFonts w:eastAsia="Calibri"/>
          <w:sz w:val="24"/>
          <w:szCs w:val="24"/>
        </w:rPr>
      </w:pPr>
      <w:r w:rsidRPr="00690E91">
        <w:rPr>
          <w:rFonts w:eastAsia="Calibri"/>
          <w:color w:val="000000"/>
          <w:sz w:val="24"/>
          <w:szCs w:val="24"/>
        </w:rPr>
        <w:t xml:space="preserve">Ориентировочная стоимость закупки составляет    </w:t>
      </w:r>
      <w:r w:rsidR="002053A9" w:rsidRPr="00690E91">
        <w:rPr>
          <w:rFonts w:eastAsia="Calibri"/>
          <w:color w:val="000000"/>
          <w:sz w:val="24"/>
          <w:szCs w:val="24"/>
          <w:u w:val="single"/>
        </w:rPr>
        <w:t>470,7</w:t>
      </w:r>
      <w:r w:rsidRPr="00690E91">
        <w:rPr>
          <w:rFonts w:eastAsia="Calibri"/>
          <w:color w:val="000000"/>
          <w:sz w:val="24"/>
          <w:szCs w:val="24"/>
          <w:u w:val="single"/>
        </w:rPr>
        <w:t xml:space="preserve">  базовых величин</w:t>
      </w:r>
      <w:r w:rsidRPr="00690E91">
        <w:rPr>
          <w:rFonts w:eastAsia="Calibri"/>
          <w:color w:val="000000"/>
          <w:sz w:val="24"/>
          <w:szCs w:val="24"/>
        </w:rPr>
        <w:t>.</w:t>
      </w:r>
    </w:p>
    <w:p w:rsidR="005732EA" w:rsidRPr="00690E91" w:rsidRDefault="005732EA" w:rsidP="005732EA">
      <w:pPr>
        <w:shd w:val="clear" w:color="auto" w:fill="FFFFFF"/>
        <w:tabs>
          <w:tab w:val="left" w:leader="underscore" w:pos="3022"/>
          <w:tab w:val="left" w:leader="underscore" w:pos="4219"/>
          <w:tab w:val="left" w:leader="underscore" w:pos="8606"/>
        </w:tabs>
        <w:spacing w:line="278" w:lineRule="exact"/>
        <w:ind w:left="19"/>
        <w:jc w:val="both"/>
        <w:rPr>
          <w:rFonts w:eastAsia="Calibri"/>
          <w:color w:val="000000"/>
          <w:spacing w:val="-1"/>
          <w:sz w:val="24"/>
          <w:szCs w:val="24"/>
        </w:rPr>
      </w:pPr>
      <w:r w:rsidRPr="00690E91">
        <w:rPr>
          <w:rFonts w:eastAsia="Calibri"/>
          <w:color w:val="000000"/>
          <w:sz w:val="24"/>
          <w:szCs w:val="24"/>
        </w:rPr>
        <w:t xml:space="preserve">Базовая величина на </w:t>
      </w:r>
      <w:r w:rsidR="00751625" w:rsidRPr="0005126A">
        <w:rPr>
          <w:rFonts w:eastAsia="Calibri"/>
          <w:sz w:val="24"/>
          <w:szCs w:val="24"/>
          <w:u w:val="single"/>
        </w:rPr>
        <w:t>25</w:t>
      </w:r>
      <w:r w:rsidR="00751625">
        <w:rPr>
          <w:rFonts w:eastAsia="Calibri"/>
          <w:sz w:val="24"/>
          <w:szCs w:val="24"/>
          <w:u w:val="single"/>
        </w:rPr>
        <w:t xml:space="preserve">  марта</w:t>
      </w:r>
      <w:r w:rsidRPr="00751625">
        <w:rPr>
          <w:rFonts w:eastAsia="Calibri"/>
          <w:sz w:val="24"/>
          <w:szCs w:val="24"/>
          <w:u w:val="single"/>
        </w:rPr>
        <w:t xml:space="preserve"> </w:t>
      </w:r>
      <w:r w:rsidRPr="00751625">
        <w:rPr>
          <w:rFonts w:eastAsia="Calibri"/>
          <w:sz w:val="24"/>
          <w:szCs w:val="24"/>
        </w:rPr>
        <w:t xml:space="preserve">     </w:t>
      </w:r>
      <w:r w:rsidR="002053A9" w:rsidRPr="00751625">
        <w:rPr>
          <w:rFonts w:eastAsia="Calibri"/>
          <w:sz w:val="24"/>
          <w:szCs w:val="24"/>
          <w:u w:val="single"/>
        </w:rPr>
        <w:t>2014</w:t>
      </w:r>
      <w:r w:rsidRPr="00690E91">
        <w:rPr>
          <w:rFonts w:eastAsia="Calibri"/>
          <w:color w:val="C00000"/>
          <w:sz w:val="24"/>
          <w:szCs w:val="24"/>
          <w:u w:val="single"/>
        </w:rPr>
        <w:t xml:space="preserve"> </w:t>
      </w:r>
      <w:r w:rsidRPr="00690E91">
        <w:rPr>
          <w:rFonts w:eastAsia="Calibri"/>
          <w:color w:val="000000"/>
          <w:sz w:val="24"/>
          <w:szCs w:val="24"/>
        </w:rPr>
        <w:t xml:space="preserve">г.  составляет       </w:t>
      </w:r>
      <w:r w:rsidRPr="00690E91">
        <w:rPr>
          <w:rFonts w:eastAsia="Calibri"/>
          <w:color w:val="000000"/>
          <w:sz w:val="24"/>
          <w:szCs w:val="24"/>
          <w:u w:val="single"/>
        </w:rPr>
        <w:t xml:space="preserve">   130 000</w:t>
      </w:r>
      <w:r w:rsidRPr="00690E91">
        <w:rPr>
          <w:rFonts w:eastAsia="Calibri"/>
          <w:color w:val="000000"/>
          <w:sz w:val="24"/>
          <w:szCs w:val="24"/>
        </w:rPr>
        <w:t xml:space="preserve">        </w:t>
      </w:r>
      <w:r w:rsidRPr="00690E91">
        <w:rPr>
          <w:rFonts w:eastAsia="Calibri"/>
          <w:color w:val="000000"/>
          <w:spacing w:val="-1"/>
          <w:sz w:val="24"/>
          <w:szCs w:val="24"/>
        </w:rPr>
        <w:t>белорусских рублей.</w:t>
      </w:r>
    </w:p>
    <w:p w:rsidR="005732EA" w:rsidRPr="00690E91" w:rsidRDefault="005732EA" w:rsidP="005732EA">
      <w:pPr>
        <w:shd w:val="clear" w:color="auto" w:fill="FFFFFF"/>
        <w:spacing w:line="278" w:lineRule="exact"/>
        <w:ind w:left="19"/>
        <w:jc w:val="both"/>
        <w:rPr>
          <w:rFonts w:eastAsia="Calibri"/>
          <w:color w:val="000000"/>
          <w:spacing w:val="-1"/>
          <w:sz w:val="24"/>
          <w:szCs w:val="24"/>
        </w:rPr>
      </w:pPr>
      <w:r w:rsidRPr="00690E91">
        <w:rPr>
          <w:rFonts w:eastAsia="Calibri"/>
          <w:color w:val="000000"/>
          <w:spacing w:val="-1"/>
          <w:sz w:val="24"/>
          <w:szCs w:val="24"/>
        </w:rPr>
        <w:t xml:space="preserve">Код товара по  </w:t>
      </w:r>
      <w:r w:rsidRPr="00751625">
        <w:rPr>
          <w:rFonts w:eastAsia="Calibri"/>
          <w:spacing w:val="-1"/>
          <w:sz w:val="24"/>
          <w:szCs w:val="24"/>
        </w:rPr>
        <w:t>ОКРБ007-2007</w:t>
      </w:r>
      <w:r w:rsidR="004007E2" w:rsidRPr="00751625">
        <w:rPr>
          <w:rFonts w:eastAsia="Calibri"/>
          <w:spacing w:val="-1"/>
          <w:sz w:val="24"/>
          <w:szCs w:val="24"/>
        </w:rPr>
        <w:t>- 33.20.70.910</w:t>
      </w:r>
      <w:r w:rsidR="004007E2" w:rsidRPr="00690E91">
        <w:rPr>
          <w:rFonts w:eastAsia="Calibri"/>
          <w:color w:val="000000"/>
          <w:spacing w:val="-1"/>
          <w:sz w:val="24"/>
          <w:szCs w:val="24"/>
        </w:rPr>
        <w:t>,</w:t>
      </w:r>
      <w:r w:rsidRPr="00690E91">
        <w:rPr>
          <w:rFonts w:eastAsia="Calibri"/>
          <w:color w:val="000000"/>
          <w:spacing w:val="-1"/>
          <w:sz w:val="24"/>
          <w:szCs w:val="24"/>
        </w:rPr>
        <w:t>согласно Годовому плану закупок.</w:t>
      </w:r>
    </w:p>
    <w:p w:rsidR="005732EA" w:rsidRPr="00690E91" w:rsidRDefault="00DD2853" w:rsidP="005732EA">
      <w:pPr>
        <w:shd w:val="clear" w:color="auto" w:fill="FFFFFF"/>
        <w:tabs>
          <w:tab w:val="left" w:leader="underscore" w:pos="3022"/>
          <w:tab w:val="left" w:leader="underscore" w:pos="4219"/>
          <w:tab w:val="left" w:leader="underscore" w:pos="8606"/>
        </w:tabs>
        <w:spacing w:line="278" w:lineRule="exact"/>
        <w:ind w:left="19"/>
        <w:jc w:val="both"/>
        <w:rPr>
          <w:rFonts w:eastAsia="Calibri"/>
          <w:color w:val="000000"/>
          <w:spacing w:val="-1"/>
          <w:sz w:val="24"/>
          <w:szCs w:val="24"/>
        </w:rPr>
      </w:pPr>
      <w:r w:rsidRPr="00690E91">
        <w:rPr>
          <w:rFonts w:eastAsia="Calibri"/>
          <w:color w:val="000000"/>
          <w:spacing w:val="-1"/>
          <w:sz w:val="24"/>
          <w:szCs w:val="24"/>
        </w:rPr>
        <w:t>Закупка производится по процедуре «запрос ценовых предложений»</w:t>
      </w:r>
      <w:r w:rsidR="005732EA" w:rsidRPr="00690E91">
        <w:rPr>
          <w:rFonts w:eastAsia="Calibri"/>
          <w:color w:val="000000"/>
          <w:spacing w:val="-1"/>
          <w:sz w:val="24"/>
          <w:szCs w:val="24"/>
        </w:rPr>
        <w:t>, согласно п.9 Приложения к Закону Республики Беларусь «О государственных закупках товаров (работ, услуг)»</w:t>
      </w:r>
      <w:r w:rsidRPr="00690E91">
        <w:rPr>
          <w:rFonts w:eastAsia="Calibri"/>
          <w:color w:val="000000"/>
          <w:spacing w:val="-1"/>
          <w:sz w:val="24"/>
          <w:szCs w:val="24"/>
        </w:rPr>
        <w:t>.</w:t>
      </w:r>
    </w:p>
    <w:p w:rsidR="00DD2853" w:rsidRPr="00690E91" w:rsidRDefault="00DD2853" w:rsidP="00F171E7">
      <w:pPr>
        <w:shd w:val="clear" w:color="auto" w:fill="FFFFFF"/>
        <w:tabs>
          <w:tab w:val="left" w:leader="underscore" w:pos="10697"/>
        </w:tabs>
        <w:jc w:val="both"/>
        <w:rPr>
          <w:color w:val="000000"/>
          <w:sz w:val="24"/>
          <w:szCs w:val="24"/>
        </w:rPr>
      </w:pPr>
    </w:p>
    <w:p w:rsidR="00F171E7" w:rsidRPr="00690E91" w:rsidRDefault="00F171E7" w:rsidP="00F171E7">
      <w:pPr>
        <w:shd w:val="clear" w:color="auto" w:fill="FFFFFF"/>
        <w:tabs>
          <w:tab w:val="left" w:leader="underscore" w:pos="10697"/>
        </w:tabs>
        <w:jc w:val="both"/>
        <w:rPr>
          <w:b/>
          <w:bCs/>
          <w:color w:val="000000"/>
          <w:sz w:val="24"/>
          <w:szCs w:val="24"/>
        </w:rPr>
      </w:pPr>
      <w:r w:rsidRPr="00690E91">
        <w:rPr>
          <w:b/>
          <w:bCs/>
          <w:color w:val="000000"/>
          <w:sz w:val="24"/>
          <w:szCs w:val="24"/>
        </w:rPr>
        <w:t>4.Оценка ценовых предложений.</w:t>
      </w:r>
    </w:p>
    <w:p w:rsidR="00F171E7" w:rsidRPr="00690E91" w:rsidRDefault="00F171E7" w:rsidP="00F171E7">
      <w:pPr>
        <w:shd w:val="clear" w:color="auto" w:fill="FFFFFF"/>
        <w:tabs>
          <w:tab w:val="left" w:leader="underscore" w:pos="10697"/>
        </w:tabs>
        <w:jc w:val="both"/>
        <w:rPr>
          <w:sz w:val="24"/>
          <w:szCs w:val="24"/>
        </w:rPr>
      </w:pPr>
      <w:r w:rsidRPr="00690E91">
        <w:rPr>
          <w:color w:val="000000"/>
          <w:sz w:val="24"/>
          <w:szCs w:val="24"/>
        </w:rPr>
        <w:t>4.1 Заказчик (комиссия) проведет анализ информации, представленный в предложении, с целью определить, соответствуют ли предложенные товары требованиям ТЭЗ.</w:t>
      </w:r>
    </w:p>
    <w:p w:rsidR="00F171E7" w:rsidRPr="00690E91" w:rsidRDefault="00F171E7" w:rsidP="00F171E7">
      <w:pPr>
        <w:shd w:val="clear" w:color="auto" w:fill="FFFFFF"/>
        <w:spacing w:line="278" w:lineRule="exact"/>
        <w:jc w:val="both"/>
        <w:rPr>
          <w:color w:val="000000"/>
          <w:sz w:val="24"/>
          <w:szCs w:val="24"/>
        </w:rPr>
      </w:pPr>
      <w:r w:rsidRPr="00690E91">
        <w:rPr>
          <w:color w:val="000000"/>
          <w:sz w:val="24"/>
          <w:szCs w:val="24"/>
        </w:rPr>
        <w:t xml:space="preserve">4.2.3аказчик присуждает контракт закупки на основании более выгодных предложений (наименьшая стоимость) при условии соответствия предложения техническим требованиям, изложенным в технических спецификациях и описании предмета закупки. </w:t>
      </w:r>
    </w:p>
    <w:p w:rsidR="00F171E7" w:rsidRPr="00690E91" w:rsidRDefault="00F171E7" w:rsidP="00F171E7">
      <w:pPr>
        <w:shd w:val="clear" w:color="auto" w:fill="FFFFFF"/>
        <w:spacing w:line="278" w:lineRule="exact"/>
        <w:jc w:val="both"/>
        <w:rPr>
          <w:b/>
          <w:bCs/>
          <w:color w:val="000000"/>
          <w:sz w:val="24"/>
          <w:szCs w:val="24"/>
        </w:rPr>
      </w:pPr>
      <w:r w:rsidRPr="00690E91">
        <w:rPr>
          <w:b/>
          <w:bCs/>
          <w:color w:val="000000"/>
          <w:sz w:val="24"/>
          <w:szCs w:val="24"/>
        </w:rPr>
        <w:t>4.3.Критерии оценки представленных предложений: наиболее низкая цена при полном соответствии предлагаемого оборудования техническому заданию.</w:t>
      </w:r>
    </w:p>
    <w:p w:rsidR="004660A6" w:rsidRPr="00690E91" w:rsidRDefault="004660A6" w:rsidP="00F171E7">
      <w:pPr>
        <w:shd w:val="clear" w:color="auto" w:fill="FFFFFF"/>
        <w:spacing w:line="278" w:lineRule="exact"/>
        <w:jc w:val="both"/>
        <w:rPr>
          <w:b/>
          <w:bCs/>
          <w:color w:val="000000"/>
          <w:sz w:val="24"/>
          <w:szCs w:val="24"/>
        </w:rPr>
      </w:pPr>
    </w:p>
    <w:p w:rsidR="00F171E7" w:rsidRPr="00690E91" w:rsidRDefault="00F171E7" w:rsidP="00F171E7">
      <w:pPr>
        <w:shd w:val="clear" w:color="auto" w:fill="FFFFFF"/>
        <w:spacing w:line="278" w:lineRule="exact"/>
        <w:jc w:val="both"/>
        <w:rPr>
          <w:b/>
          <w:bCs/>
          <w:color w:val="000000"/>
          <w:sz w:val="24"/>
          <w:szCs w:val="24"/>
        </w:rPr>
      </w:pPr>
      <w:r w:rsidRPr="00690E91">
        <w:rPr>
          <w:b/>
          <w:bCs/>
          <w:color w:val="000000"/>
          <w:sz w:val="24"/>
          <w:szCs w:val="24"/>
        </w:rPr>
        <w:t>5.Требования  к оформлению ценового предложения.</w:t>
      </w:r>
    </w:p>
    <w:p w:rsidR="00F171E7" w:rsidRPr="00690E91" w:rsidRDefault="00F171E7" w:rsidP="00F171E7">
      <w:pPr>
        <w:rPr>
          <w:b/>
          <w:sz w:val="24"/>
          <w:szCs w:val="24"/>
          <w:u w:val="single"/>
        </w:rPr>
      </w:pPr>
      <w:r w:rsidRPr="00690E91">
        <w:rPr>
          <w:color w:val="000000"/>
          <w:sz w:val="24"/>
          <w:szCs w:val="24"/>
        </w:rPr>
        <w:t>Участник представляет предложение в запечатанном конверте с пометкой «запрос ценовых предложений</w:t>
      </w:r>
      <w:r w:rsidR="002053A9" w:rsidRPr="00690E91">
        <w:rPr>
          <w:rFonts w:eastAsia="Calibri"/>
          <w:b/>
          <w:bCs/>
          <w:color w:val="000000"/>
          <w:spacing w:val="-2"/>
          <w:sz w:val="24"/>
          <w:szCs w:val="24"/>
          <w:lang w:eastAsia="en-US"/>
        </w:rPr>
        <w:t>:  «</w:t>
      </w:r>
      <w:r w:rsidR="002053A9" w:rsidRPr="00690E91">
        <w:rPr>
          <w:b/>
          <w:sz w:val="24"/>
          <w:szCs w:val="24"/>
          <w:u w:val="single"/>
        </w:rPr>
        <w:t>Лабораторный стенд для исследования систем передачи данных АСОИ</w:t>
      </w:r>
      <w:r w:rsidRPr="00690E91">
        <w:rPr>
          <w:color w:val="000000"/>
          <w:sz w:val="24"/>
          <w:szCs w:val="24"/>
        </w:rPr>
        <w:t>» с указанием регистрационного номера объявления в ИС «Тендеры»</w:t>
      </w:r>
      <w:r w:rsidR="002053A9" w:rsidRPr="00690E91">
        <w:rPr>
          <w:color w:val="000000"/>
          <w:sz w:val="24"/>
          <w:szCs w:val="24"/>
        </w:rPr>
        <w:t>,</w:t>
      </w:r>
      <w:r w:rsidRPr="00690E91">
        <w:rPr>
          <w:color w:val="000000"/>
          <w:sz w:val="24"/>
          <w:szCs w:val="24"/>
        </w:rPr>
        <w:t xml:space="preserve"> который содержит: конверт с описанием технических характеристик предмета закупки (оформляется отдельно от ценового предложения, т.е. указывается полное описание предмета закупки, его  качественные характеристики, гарантийные сроки), а так же  конверт, содержащий   ценовое предложение, проект договора, в соотв</w:t>
      </w:r>
      <w:r w:rsidR="00DD2853" w:rsidRPr="00690E91">
        <w:rPr>
          <w:color w:val="000000"/>
          <w:sz w:val="24"/>
          <w:szCs w:val="24"/>
        </w:rPr>
        <w:t>етствии с требованиями заказчика.</w:t>
      </w:r>
    </w:p>
    <w:p w:rsidR="004660A6" w:rsidRPr="00690E91" w:rsidRDefault="004660A6" w:rsidP="005732EA">
      <w:pPr>
        <w:shd w:val="clear" w:color="auto" w:fill="FFFFFF"/>
        <w:spacing w:line="278" w:lineRule="exact"/>
        <w:jc w:val="both"/>
        <w:rPr>
          <w:b/>
          <w:bCs/>
          <w:color w:val="000000"/>
          <w:sz w:val="24"/>
          <w:szCs w:val="24"/>
        </w:rPr>
      </w:pPr>
    </w:p>
    <w:p w:rsidR="005732EA" w:rsidRPr="00690E91" w:rsidRDefault="005732EA" w:rsidP="005732EA">
      <w:pPr>
        <w:shd w:val="clear" w:color="auto" w:fill="FFFFFF"/>
        <w:spacing w:line="278" w:lineRule="exact"/>
        <w:jc w:val="both"/>
        <w:rPr>
          <w:b/>
          <w:bCs/>
          <w:color w:val="000000"/>
          <w:sz w:val="24"/>
          <w:szCs w:val="24"/>
        </w:rPr>
      </w:pPr>
      <w:r w:rsidRPr="00690E91">
        <w:rPr>
          <w:b/>
          <w:bCs/>
          <w:color w:val="000000"/>
          <w:sz w:val="24"/>
          <w:szCs w:val="24"/>
        </w:rPr>
        <w:t>6. Заявление заказчика.</w:t>
      </w:r>
    </w:p>
    <w:p w:rsidR="005732EA" w:rsidRPr="00690E91" w:rsidRDefault="005732EA" w:rsidP="005732EA">
      <w:pPr>
        <w:jc w:val="both"/>
        <w:rPr>
          <w:b/>
          <w:bCs/>
          <w:sz w:val="24"/>
          <w:szCs w:val="24"/>
        </w:rPr>
      </w:pPr>
      <w:r w:rsidRPr="00690E91">
        <w:rPr>
          <w:b/>
          <w:bCs/>
          <w:sz w:val="24"/>
          <w:szCs w:val="24"/>
        </w:rPr>
        <w:t>Заказчик оставляет за собой право отклонить все ценовые предложения до выбора наилучшего из них по следующим основаниям:</w:t>
      </w:r>
    </w:p>
    <w:p w:rsidR="005732EA" w:rsidRPr="00690E91" w:rsidRDefault="005732EA" w:rsidP="005732EA">
      <w:pPr>
        <w:jc w:val="both"/>
        <w:rPr>
          <w:sz w:val="24"/>
          <w:szCs w:val="24"/>
        </w:rPr>
      </w:pPr>
      <w:r w:rsidRPr="00690E91">
        <w:rPr>
          <w:b/>
          <w:bCs/>
          <w:sz w:val="24"/>
          <w:szCs w:val="24"/>
        </w:rPr>
        <w:t>-</w:t>
      </w:r>
      <w:r w:rsidRPr="00690E91">
        <w:rPr>
          <w:sz w:val="24"/>
          <w:szCs w:val="24"/>
        </w:rPr>
        <w:t>в случае утраты заказчиком необходимости в приобретении товаров в связи с чрезвычайными и непредотвратимыми обстоятельствами;</w:t>
      </w:r>
    </w:p>
    <w:p w:rsidR="005732EA" w:rsidRPr="00690E91" w:rsidRDefault="005732EA" w:rsidP="005732EA">
      <w:pPr>
        <w:jc w:val="both"/>
        <w:rPr>
          <w:sz w:val="24"/>
          <w:szCs w:val="24"/>
        </w:rPr>
      </w:pPr>
      <w:r w:rsidRPr="00690E91">
        <w:rPr>
          <w:sz w:val="24"/>
          <w:szCs w:val="24"/>
        </w:rPr>
        <w:t>-если все ценовые предложения содержат невыгодные для заказчика условия.</w:t>
      </w:r>
    </w:p>
    <w:p w:rsidR="005732EA" w:rsidRPr="00690E91" w:rsidRDefault="005732EA" w:rsidP="005732EA">
      <w:pPr>
        <w:jc w:val="both"/>
        <w:rPr>
          <w:sz w:val="24"/>
          <w:szCs w:val="24"/>
        </w:rPr>
      </w:pPr>
      <w:r w:rsidRPr="00690E91">
        <w:rPr>
          <w:sz w:val="24"/>
          <w:szCs w:val="24"/>
        </w:rPr>
        <w:t xml:space="preserve"> Комиссия по закупкам имеет право запросить у претендента пояснения к представленному предложению.</w:t>
      </w:r>
    </w:p>
    <w:p w:rsidR="005732EA" w:rsidRPr="00690E91" w:rsidRDefault="005732EA" w:rsidP="005732EA">
      <w:pPr>
        <w:tabs>
          <w:tab w:val="left" w:pos="6681"/>
        </w:tabs>
        <w:jc w:val="both"/>
        <w:rPr>
          <w:sz w:val="24"/>
          <w:szCs w:val="24"/>
        </w:rPr>
      </w:pPr>
    </w:p>
    <w:p w:rsidR="005732EA" w:rsidRPr="00690E91" w:rsidRDefault="005732EA" w:rsidP="005732EA">
      <w:pPr>
        <w:spacing w:before="60"/>
        <w:jc w:val="both"/>
        <w:rPr>
          <w:b/>
          <w:bCs/>
          <w:sz w:val="24"/>
          <w:szCs w:val="24"/>
        </w:rPr>
      </w:pPr>
      <w:r w:rsidRPr="00690E91">
        <w:rPr>
          <w:b/>
          <w:bCs/>
          <w:sz w:val="24"/>
          <w:szCs w:val="24"/>
        </w:rPr>
        <w:t>7. Для участия в процедуре запроса ценовых предложений претенденту необходимо представить следующие документы в подтверждение своих квалификационных данных:</w:t>
      </w:r>
    </w:p>
    <w:p w:rsidR="005732EA" w:rsidRPr="00690E91" w:rsidRDefault="005732EA" w:rsidP="005732EA">
      <w:pPr>
        <w:spacing w:before="60"/>
        <w:jc w:val="both"/>
        <w:rPr>
          <w:b/>
          <w:bCs/>
          <w:sz w:val="24"/>
          <w:szCs w:val="24"/>
        </w:rPr>
      </w:pPr>
      <w:r w:rsidRPr="00690E91">
        <w:rPr>
          <w:b/>
          <w:bCs/>
          <w:sz w:val="24"/>
          <w:szCs w:val="24"/>
        </w:rPr>
        <w:t>7.1. документы,  подтверждающие экономическое и финансовое положение участника (обязательны к представлению):</w:t>
      </w:r>
    </w:p>
    <w:p w:rsidR="005732EA" w:rsidRPr="00690E91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690E91">
        <w:rPr>
          <w:b/>
          <w:bCs/>
          <w:sz w:val="24"/>
          <w:szCs w:val="24"/>
        </w:rPr>
        <w:t>сведения о финансовом состоянии</w:t>
      </w:r>
      <w:r w:rsidRPr="00690E91">
        <w:rPr>
          <w:sz w:val="24"/>
          <w:szCs w:val="24"/>
        </w:rPr>
        <w:t xml:space="preserve"> и платежеспособности на дату подачи ценового предложения (справка из банка об экономической состоятельности претендента);</w:t>
      </w:r>
    </w:p>
    <w:p w:rsidR="005732EA" w:rsidRPr="00690E91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690E91">
        <w:rPr>
          <w:b/>
          <w:bCs/>
          <w:sz w:val="24"/>
          <w:szCs w:val="24"/>
        </w:rPr>
        <w:t>результаты аудиторской проверки</w:t>
      </w:r>
      <w:r w:rsidRPr="00690E91">
        <w:rPr>
          <w:sz w:val="24"/>
          <w:szCs w:val="24"/>
        </w:rPr>
        <w:t xml:space="preserve"> финансовой деятельности, если таковые проводились;</w:t>
      </w:r>
    </w:p>
    <w:p w:rsidR="005732EA" w:rsidRPr="00690E91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690E91">
        <w:rPr>
          <w:b/>
          <w:bCs/>
          <w:sz w:val="24"/>
          <w:szCs w:val="24"/>
        </w:rPr>
        <w:t>справка из налоговых органов</w:t>
      </w:r>
      <w:r w:rsidRPr="00690E91">
        <w:rPr>
          <w:sz w:val="24"/>
          <w:szCs w:val="24"/>
        </w:rPr>
        <w:t xml:space="preserve"> о том, что претендент выполнил обязательства, связанные с уплатой налогов (на дату подачи  предложения);</w:t>
      </w:r>
    </w:p>
    <w:p w:rsidR="005732EA" w:rsidRPr="00690E91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690E91">
        <w:rPr>
          <w:b/>
          <w:bCs/>
          <w:sz w:val="24"/>
          <w:szCs w:val="24"/>
        </w:rPr>
        <w:t>заявление</w:t>
      </w:r>
      <w:r w:rsidRPr="00690E91">
        <w:rPr>
          <w:sz w:val="24"/>
          <w:szCs w:val="24"/>
        </w:rPr>
        <w:t xml:space="preserve"> о том, что претендент в течение последних трех лет не был: осужден решением компетентного суда за н</w:t>
      </w:r>
      <w:r w:rsidR="009E6E66" w:rsidRPr="00690E91">
        <w:rPr>
          <w:sz w:val="24"/>
          <w:szCs w:val="24"/>
        </w:rPr>
        <w:t>арушения, связанные с предприни</w:t>
      </w:r>
      <w:r w:rsidRPr="00690E91">
        <w:rPr>
          <w:sz w:val="24"/>
          <w:szCs w:val="24"/>
        </w:rPr>
        <w:t>матель</w:t>
      </w:r>
      <w:r w:rsidRPr="00690E91">
        <w:rPr>
          <w:sz w:val="24"/>
          <w:szCs w:val="24"/>
        </w:rPr>
        <w:softHyphen/>
        <w:t>ской деятельностью, виновен в искажении предоставлявшейся ранее инфор</w:t>
      </w:r>
      <w:r w:rsidRPr="00690E91">
        <w:rPr>
          <w:sz w:val="24"/>
          <w:szCs w:val="24"/>
        </w:rPr>
        <w:softHyphen/>
        <w:t>мации о квалификационных данных при участии в процедурах закупок.</w:t>
      </w:r>
    </w:p>
    <w:p w:rsidR="005732EA" w:rsidRPr="00690E91" w:rsidRDefault="005732EA" w:rsidP="005732EA">
      <w:pPr>
        <w:tabs>
          <w:tab w:val="left" w:pos="1800"/>
        </w:tabs>
        <w:ind w:right="-1"/>
        <w:jc w:val="both"/>
        <w:rPr>
          <w:b/>
          <w:bCs/>
          <w:sz w:val="24"/>
          <w:szCs w:val="24"/>
        </w:rPr>
      </w:pPr>
    </w:p>
    <w:p w:rsidR="005732EA" w:rsidRPr="00690E91" w:rsidRDefault="005732EA" w:rsidP="005732EA">
      <w:pPr>
        <w:tabs>
          <w:tab w:val="left" w:pos="1800"/>
        </w:tabs>
        <w:ind w:right="-1"/>
        <w:jc w:val="both"/>
        <w:rPr>
          <w:b/>
          <w:bCs/>
          <w:sz w:val="24"/>
          <w:szCs w:val="24"/>
        </w:rPr>
      </w:pPr>
      <w:r w:rsidRPr="00690E91">
        <w:rPr>
          <w:b/>
          <w:bCs/>
          <w:sz w:val="24"/>
          <w:szCs w:val="24"/>
        </w:rPr>
        <w:t xml:space="preserve">7.2. документами, подтверждающие технические возможности участника, могут быть: </w:t>
      </w:r>
    </w:p>
    <w:p w:rsidR="005732EA" w:rsidRPr="00690E91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690E91">
        <w:rPr>
          <w:sz w:val="24"/>
          <w:szCs w:val="24"/>
        </w:rPr>
        <w:t>список договоров, заключенных за последние три года, включая период их действия и дату подписания, с указанием цены договоров, сроков и объемов поставок товаров;</w:t>
      </w:r>
    </w:p>
    <w:p w:rsidR="005732EA" w:rsidRPr="00690E91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b/>
          <w:bCs/>
          <w:sz w:val="24"/>
          <w:szCs w:val="24"/>
        </w:rPr>
      </w:pPr>
      <w:r w:rsidRPr="00690E91">
        <w:rPr>
          <w:sz w:val="24"/>
          <w:szCs w:val="24"/>
        </w:rPr>
        <w:t>отзывы получателей товаров о качестве поставленных товаров по договорам, заключенным за последние три года;</w:t>
      </w:r>
    </w:p>
    <w:p w:rsidR="005732EA" w:rsidRPr="00690E91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b/>
          <w:bCs/>
          <w:sz w:val="24"/>
          <w:szCs w:val="24"/>
        </w:rPr>
      </w:pPr>
      <w:r w:rsidRPr="00690E91">
        <w:rPr>
          <w:sz w:val="24"/>
          <w:szCs w:val="24"/>
        </w:rPr>
        <w:t>сведения о квалификации специалистов, осуществляющих производство товаров, которые относятся к предмету закупки;</w:t>
      </w:r>
    </w:p>
    <w:p w:rsidR="005732EA" w:rsidRPr="00690E91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b/>
          <w:bCs/>
          <w:sz w:val="24"/>
          <w:szCs w:val="24"/>
        </w:rPr>
      </w:pPr>
      <w:r w:rsidRPr="00690E91">
        <w:rPr>
          <w:sz w:val="24"/>
          <w:szCs w:val="24"/>
        </w:rPr>
        <w:t>образцы (описания, каталоги и т.д.) предлагаемых к поставке товаров;</w:t>
      </w:r>
    </w:p>
    <w:p w:rsidR="005732EA" w:rsidRPr="00690E91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690E91">
        <w:rPr>
          <w:sz w:val="24"/>
          <w:szCs w:val="24"/>
        </w:rPr>
        <w:t>сертификаты, выданные в установленном порядке, удостоверяющие факт отнесения предлагаемых к поставке товаров к товарам собственного производства или происхождения товаров;</w:t>
      </w:r>
    </w:p>
    <w:p w:rsidR="005732EA" w:rsidRPr="00690E91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690E91">
        <w:rPr>
          <w:sz w:val="24"/>
          <w:szCs w:val="24"/>
        </w:rPr>
        <w:t>заверенные копии лицензий, свидетельств на занятие данным видом деятельности;</w:t>
      </w:r>
    </w:p>
    <w:p w:rsidR="005732EA" w:rsidRPr="00690E91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690E91">
        <w:rPr>
          <w:sz w:val="24"/>
          <w:szCs w:val="24"/>
        </w:rPr>
        <w:t>сертификаты, выданные официальными учреждениями по контролю качества или другими компетентными органами, подтверждающие соответствие продукции установленным спецификациями или стандартам, со ссылками на конкретные спецификации и стандарты. Сертификаты, выданные официальными иностранными учреждениями по контролю качества или другими компетентными подразделениями, при необходимости должны быть подтверждены подразделениями по контролю качества и экологии Республики Беларусь.</w:t>
      </w:r>
    </w:p>
    <w:p w:rsidR="005732EA" w:rsidRPr="00690E91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690E91">
        <w:rPr>
          <w:sz w:val="24"/>
          <w:szCs w:val="24"/>
        </w:rPr>
        <w:t>документы проведенной заказчиком или по его поручению иными организациями проверки производственных возможностей участника;</w:t>
      </w:r>
    </w:p>
    <w:p w:rsidR="005732EA" w:rsidRPr="00690E91" w:rsidRDefault="005732EA" w:rsidP="005732EA">
      <w:pPr>
        <w:tabs>
          <w:tab w:val="left" w:pos="1800"/>
        </w:tabs>
        <w:ind w:right="-1"/>
        <w:jc w:val="both"/>
        <w:rPr>
          <w:sz w:val="24"/>
          <w:szCs w:val="24"/>
        </w:rPr>
      </w:pPr>
    </w:p>
    <w:p w:rsidR="005732EA" w:rsidRPr="00690E91" w:rsidRDefault="005732EA" w:rsidP="005732EA">
      <w:pPr>
        <w:tabs>
          <w:tab w:val="left" w:pos="1800"/>
        </w:tabs>
        <w:ind w:right="-1"/>
        <w:jc w:val="both"/>
        <w:rPr>
          <w:sz w:val="24"/>
          <w:szCs w:val="24"/>
        </w:rPr>
      </w:pPr>
      <w:r w:rsidRPr="00690E91">
        <w:rPr>
          <w:sz w:val="24"/>
          <w:szCs w:val="24"/>
        </w:rPr>
        <w:t xml:space="preserve">В дополнение претендент может представить любые другие документы в подтверждение своей квалификации согласно  Положению  о порядке выбора поставщика (подрядчика, исполнителя)  при осуществлении государственных закупок на территории Республики Беларусь. </w:t>
      </w:r>
    </w:p>
    <w:p w:rsidR="005732EA" w:rsidRPr="00690E91" w:rsidRDefault="005732EA" w:rsidP="005732EA">
      <w:pPr>
        <w:rPr>
          <w:b/>
          <w:bCs/>
          <w:sz w:val="24"/>
          <w:szCs w:val="24"/>
        </w:rPr>
      </w:pPr>
      <w:r w:rsidRPr="00690E91">
        <w:rPr>
          <w:b/>
          <w:bCs/>
          <w:sz w:val="24"/>
          <w:szCs w:val="24"/>
        </w:rPr>
        <w:t>Сроки представл</w:t>
      </w:r>
      <w:r w:rsidR="00DD2853" w:rsidRPr="00690E91">
        <w:rPr>
          <w:b/>
          <w:bCs/>
          <w:sz w:val="24"/>
          <w:szCs w:val="24"/>
        </w:rPr>
        <w:t>ения предложений претендентов: 10</w:t>
      </w:r>
      <w:r w:rsidRPr="00690E91">
        <w:rPr>
          <w:b/>
          <w:bCs/>
          <w:sz w:val="24"/>
          <w:szCs w:val="24"/>
        </w:rPr>
        <w:t xml:space="preserve"> дней с момента опубликования запроса ценовых предложений в ИС «Тендеры».</w:t>
      </w:r>
    </w:p>
    <w:p w:rsidR="005732EA" w:rsidRPr="00690E91" w:rsidRDefault="005732EA" w:rsidP="005732EA">
      <w:pPr>
        <w:rPr>
          <w:b/>
          <w:bCs/>
          <w:sz w:val="24"/>
          <w:szCs w:val="24"/>
        </w:rPr>
      </w:pPr>
      <w:r w:rsidRPr="00690E91">
        <w:rPr>
          <w:b/>
          <w:bCs/>
          <w:sz w:val="24"/>
          <w:szCs w:val="24"/>
        </w:rPr>
        <w:t>Место представления предложений претендентов: г. Могилёв, пр. Мира, 43, канцелярия.</w:t>
      </w:r>
    </w:p>
    <w:p w:rsidR="005732EA" w:rsidRPr="00690E91" w:rsidRDefault="005732EA" w:rsidP="005732EA">
      <w:pPr>
        <w:rPr>
          <w:b/>
          <w:bCs/>
          <w:sz w:val="24"/>
          <w:szCs w:val="24"/>
        </w:rPr>
      </w:pPr>
      <w:r w:rsidRPr="00690E91">
        <w:rPr>
          <w:b/>
          <w:bCs/>
          <w:sz w:val="24"/>
          <w:szCs w:val="24"/>
        </w:rPr>
        <w:t>Заключение договора.</w:t>
      </w:r>
    </w:p>
    <w:p w:rsidR="005732EA" w:rsidRPr="00690E91" w:rsidRDefault="005732EA" w:rsidP="005732EA">
      <w:pPr>
        <w:rPr>
          <w:sz w:val="24"/>
          <w:szCs w:val="24"/>
        </w:rPr>
      </w:pPr>
      <w:r w:rsidRPr="00690E91">
        <w:rPr>
          <w:sz w:val="24"/>
          <w:szCs w:val="24"/>
        </w:rPr>
        <w:t>Договор между заказчиком и участником-победителем подлежит заключению в течение 10 дней по истечении срока для обжалования решения о выборе участника-победителя (в течение тридцати календарных дней), а если имело место обжалование - после принятия решения по результатам рассмотрения жалобы в срок предусмотренный законодательством  Республики Беларусь.</w:t>
      </w:r>
    </w:p>
    <w:p w:rsidR="005732EA" w:rsidRPr="00690E91" w:rsidRDefault="005732EA" w:rsidP="005732EA">
      <w:pPr>
        <w:rPr>
          <w:sz w:val="24"/>
          <w:szCs w:val="24"/>
        </w:rPr>
      </w:pPr>
      <w:r w:rsidRPr="00690E91">
        <w:rPr>
          <w:sz w:val="24"/>
          <w:szCs w:val="24"/>
        </w:rPr>
        <w:t>К процедуре запроса ценовых предложений  допускаются все правомочные участники.</w:t>
      </w:r>
    </w:p>
    <w:p w:rsidR="005732EA" w:rsidRPr="00690E91" w:rsidRDefault="005732EA" w:rsidP="005732EA">
      <w:pPr>
        <w:rPr>
          <w:sz w:val="24"/>
          <w:szCs w:val="24"/>
        </w:rPr>
      </w:pPr>
    </w:p>
    <w:p w:rsidR="005732EA" w:rsidRPr="00690E91" w:rsidRDefault="005732EA" w:rsidP="005732EA">
      <w:pPr>
        <w:rPr>
          <w:sz w:val="24"/>
          <w:szCs w:val="24"/>
        </w:rPr>
      </w:pPr>
      <w:r w:rsidRPr="00690E91">
        <w:rPr>
          <w:sz w:val="24"/>
          <w:szCs w:val="24"/>
        </w:rPr>
        <w:t>«______» _________ 201</w:t>
      </w:r>
      <w:r w:rsidR="009E6E66" w:rsidRPr="00690E91">
        <w:rPr>
          <w:sz w:val="24"/>
          <w:szCs w:val="24"/>
        </w:rPr>
        <w:t>4</w:t>
      </w:r>
      <w:r w:rsidRPr="00690E91">
        <w:rPr>
          <w:sz w:val="24"/>
          <w:szCs w:val="24"/>
        </w:rPr>
        <w:t xml:space="preserve"> г.</w:t>
      </w:r>
    </w:p>
    <w:p w:rsidR="00F171E7" w:rsidRPr="00690E91" w:rsidRDefault="00F171E7" w:rsidP="00F171E7">
      <w:pPr>
        <w:jc w:val="center"/>
        <w:rPr>
          <w:sz w:val="24"/>
          <w:szCs w:val="24"/>
        </w:rPr>
      </w:pPr>
    </w:p>
    <w:p w:rsidR="00F171E7" w:rsidRPr="00690E91" w:rsidRDefault="00F171E7" w:rsidP="00F171E7">
      <w:pPr>
        <w:jc w:val="center"/>
        <w:rPr>
          <w:sz w:val="24"/>
          <w:szCs w:val="24"/>
        </w:rPr>
      </w:pPr>
    </w:p>
    <w:p w:rsidR="00F171E7" w:rsidRPr="00690E91" w:rsidRDefault="00F171E7" w:rsidP="00F171E7">
      <w:pPr>
        <w:rPr>
          <w:sz w:val="24"/>
          <w:szCs w:val="24"/>
        </w:rPr>
      </w:pPr>
      <w:r w:rsidRPr="00690E91">
        <w:rPr>
          <w:sz w:val="24"/>
          <w:szCs w:val="24"/>
        </w:rPr>
        <w:t xml:space="preserve">                   Заведующий кафедрой  </w:t>
      </w:r>
      <w:r w:rsidR="002053A9" w:rsidRPr="00690E91">
        <w:rPr>
          <w:sz w:val="24"/>
          <w:szCs w:val="24"/>
        </w:rPr>
        <w:t>АСУ</w:t>
      </w:r>
      <w:r w:rsidRPr="00690E91">
        <w:rPr>
          <w:sz w:val="24"/>
          <w:szCs w:val="24"/>
        </w:rPr>
        <w:t xml:space="preserve">                                             С.</w:t>
      </w:r>
      <w:r w:rsidR="002053A9" w:rsidRPr="00690E91">
        <w:rPr>
          <w:sz w:val="24"/>
          <w:szCs w:val="24"/>
        </w:rPr>
        <w:t>К</w:t>
      </w:r>
      <w:r w:rsidRPr="00690E91">
        <w:rPr>
          <w:sz w:val="24"/>
          <w:szCs w:val="24"/>
        </w:rPr>
        <w:t>.</w:t>
      </w:r>
      <w:r w:rsidR="002053A9" w:rsidRPr="00690E91">
        <w:rPr>
          <w:sz w:val="24"/>
          <w:szCs w:val="24"/>
        </w:rPr>
        <w:t xml:space="preserve"> Крутолевич</w:t>
      </w:r>
    </w:p>
    <w:p w:rsidR="00F171E7" w:rsidRPr="00690E91" w:rsidRDefault="00F171E7" w:rsidP="005732EA">
      <w:pPr>
        <w:spacing w:line="384" w:lineRule="auto"/>
        <w:ind w:firstLine="1134"/>
        <w:jc w:val="both"/>
        <w:rPr>
          <w:sz w:val="24"/>
          <w:szCs w:val="24"/>
        </w:rPr>
      </w:pPr>
    </w:p>
    <w:p w:rsidR="005732EA" w:rsidRPr="00690E91" w:rsidRDefault="005732EA" w:rsidP="00C25DD9">
      <w:pPr>
        <w:spacing w:line="480" w:lineRule="auto"/>
        <w:ind w:firstLine="1134"/>
        <w:jc w:val="both"/>
        <w:rPr>
          <w:sz w:val="24"/>
          <w:szCs w:val="24"/>
        </w:rPr>
      </w:pPr>
      <w:r w:rsidRPr="00690E91">
        <w:rPr>
          <w:sz w:val="24"/>
          <w:szCs w:val="24"/>
        </w:rPr>
        <w:t>Председатель комиссии                                                      А.В.Казанский</w:t>
      </w:r>
    </w:p>
    <w:p w:rsidR="005732EA" w:rsidRPr="00690E91" w:rsidRDefault="005732EA" w:rsidP="005732EA">
      <w:pPr>
        <w:spacing w:line="384" w:lineRule="auto"/>
        <w:ind w:firstLine="1134"/>
        <w:jc w:val="both"/>
        <w:rPr>
          <w:sz w:val="24"/>
          <w:szCs w:val="24"/>
        </w:rPr>
      </w:pPr>
      <w:r w:rsidRPr="00690E91">
        <w:rPr>
          <w:sz w:val="24"/>
          <w:szCs w:val="24"/>
        </w:rPr>
        <w:t>Секретарь комиссии                                                              И.П.Трусова</w:t>
      </w:r>
    </w:p>
    <w:p w:rsidR="002053A9" w:rsidRPr="00690E91" w:rsidRDefault="005732EA" w:rsidP="002053A9">
      <w:pPr>
        <w:tabs>
          <w:tab w:val="left" w:pos="1770"/>
        </w:tabs>
        <w:rPr>
          <w:sz w:val="24"/>
          <w:szCs w:val="24"/>
        </w:rPr>
      </w:pPr>
      <w:r w:rsidRPr="00690E91">
        <w:rPr>
          <w:sz w:val="24"/>
          <w:szCs w:val="24"/>
        </w:rPr>
        <w:t xml:space="preserve">Публикация объявления процедуры запрос ценовых предложений в ИС «Тендеры» </w:t>
      </w:r>
    </w:p>
    <w:p w:rsidR="005732EA" w:rsidRPr="00690E91" w:rsidRDefault="005732EA" w:rsidP="002053A9">
      <w:pPr>
        <w:tabs>
          <w:tab w:val="left" w:pos="1770"/>
        </w:tabs>
        <w:spacing w:before="240"/>
        <w:rPr>
          <w:sz w:val="24"/>
          <w:szCs w:val="24"/>
        </w:rPr>
      </w:pPr>
      <w:r w:rsidRPr="00690E91">
        <w:rPr>
          <w:sz w:val="24"/>
          <w:szCs w:val="24"/>
        </w:rPr>
        <w:lastRenderedPageBreak/>
        <w:t>«______» ________ 201</w:t>
      </w:r>
      <w:r w:rsidR="002053A9" w:rsidRPr="00690E91">
        <w:rPr>
          <w:sz w:val="24"/>
          <w:szCs w:val="24"/>
        </w:rPr>
        <w:t>4</w:t>
      </w:r>
      <w:r w:rsidRPr="00690E91">
        <w:rPr>
          <w:sz w:val="24"/>
          <w:szCs w:val="24"/>
        </w:rPr>
        <w:t xml:space="preserve"> г. </w:t>
      </w:r>
    </w:p>
    <w:sectPr w:rsidR="005732EA" w:rsidRPr="00690E91" w:rsidSect="002053A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AADE2C"/>
    <w:lvl w:ilvl="0">
      <w:numFmt w:val="bullet"/>
      <w:lvlText w:val="*"/>
      <w:lvlJc w:val="left"/>
    </w:lvl>
  </w:abstractNum>
  <w:abstractNum w:abstractNumId="1">
    <w:nsid w:val="0C4E3EAD"/>
    <w:multiLevelType w:val="multilevel"/>
    <w:tmpl w:val="B6C2E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8516F1"/>
    <w:multiLevelType w:val="multilevel"/>
    <w:tmpl w:val="B6C2E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6B3AE8"/>
    <w:multiLevelType w:val="hybridMultilevel"/>
    <w:tmpl w:val="1CB6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F4D39"/>
    <w:multiLevelType w:val="hybridMultilevel"/>
    <w:tmpl w:val="98F4494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33D66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732EA"/>
    <w:rsid w:val="000169A1"/>
    <w:rsid w:val="0005126A"/>
    <w:rsid w:val="00076259"/>
    <w:rsid w:val="0009247B"/>
    <w:rsid w:val="000B168E"/>
    <w:rsid w:val="000C185E"/>
    <w:rsid w:val="000E49C6"/>
    <w:rsid w:val="000F6EF4"/>
    <w:rsid w:val="001600C3"/>
    <w:rsid w:val="00204EDE"/>
    <w:rsid w:val="002053A9"/>
    <w:rsid w:val="00235932"/>
    <w:rsid w:val="00287DE7"/>
    <w:rsid w:val="00294921"/>
    <w:rsid w:val="002C2C9E"/>
    <w:rsid w:val="00367430"/>
    <w:rsid w:val="00384FF9"/>
    <w:rsid w:val="003D50C5"/>
    <w:rsid w:val="004007E2"/>
    <w:rsid w:val="00441372"/>
    <w:rsid w:val="00463347"/>
    <w:rsid w:val="004660A6"/>
    <w:rsid w:val="004957FF"/>
    <w:rsid w:val="004B47E7"/>
    <w:rsid w:val="004C4ED6"/>
    <w:rsid w:val="00554C94"/>
    <w:rsid w:val="005732EA"/>
    <w:rsid w:val="00585BD7"/>
    <w:rsid w:val="005937CC"/>
    <w:rsid w:val="005B0430"/>
    <w:rsid w:val="005E2ACB"/>
    <w:rsid w:val="006108EE"/>
    <w:rsid w:val="00626D69"/>
    <w:rsid w:val="00690E91"/>
    <w:rsid w:val="006C23F6"/>
    <w:rsid w:val="00735A41"/>
    <w:rsid w:val="00751625"/>
    <w:rsid w:val="00783DC3"/>
    <w:rsid w:val="007F587B"/>
    <w:rsid w:val="00812DE7"/>
    <w:rsid w:val="00823282"/>
    <w:rsid w:val="00865F1B"/>
    <w:rsid w:val="00874B60"/>
    <w:rsid w:val="008A7291"/>
    <w:rsid w:val="00922EFB"/>
    <w:rsid w:val="009354E4"/>
    <w:rsid w:val="00961B5E"/>
    <w:rsid w:val="00977615"/>
    <w:rsid w:val="009E6E66"/>
    <w:rsid w:val="00A564EF"/>
    <w:rsid w:val="00A62026"/>
    <w:rsid w:val="00A75CCC"/>
    <w:rsid w:val="00B203F7"/>
    <w:rsid w:val="00B55284"/>
    <w:rsid w:val="00B64F55"/>
    <w:rsid w:val="00B7280E"/>
    <w:rsid w:val="00BC307B"/>
    <w:rsid w:val="00BF5638"/>
    <w:rsid w:val="00C002C2"/>
    <w:rsid w:val="00C20695"/>
    <w:rsid w:val="00C25DD9"/>
    <w:rsid w:val="00CA1786"/>
    <w:rsid w:val="00CD7F02"/>
    <w:rsid w:val="00CE7EC9"/>
    <w:rsid w:val="00CF6DC9"/>
    <w:rsid w:val="00D03F0B"/>
    <w:rsid w:val="00D17283"/>
    <w:rsid w:val="00D62D39"/>
    <w:rsid w:val="00D834C3"/>
    <w:rsid w:val="00DC6C9B"/>
    <w:rsid w:val="00DD2853"/>
    <w:rsid w:val="00DE0B5E"/>
    <w:rsid w:val="00E13E33"/>
    <w:rsid w:val="00E66097"/>
    <w:rsid w:val="00E8560E"/>
    <w:rsid w:val="00EA71F3"/>
    <w:rsid w:val="00F171E7"/>
    <w:rsid w:val="00FF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32EA"/>
    <w:rPr>
      <w:color w:val="0000FF"/>
      <w:u w:val="single"/>
    </w:rPr>
  </w:style>
  <w:style w:type="character" w:customStyle="1" w:styleId="7">
    <w:name w:val="Основной текст (7)_"/>
    <w:basedOn w:val="a0"/>
    <w:link w:val="71"/>
    <w:uiPriority w:val="99"/>
    <w:locked/>
    <w:rsid w:val="005732EA"/>
    <w:rPr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732EA"/>
    <w:pPr>
      <w:widowControl/>
      <w:shd w:val="clear" w:color="auto" w:fill="FFFFFF"/>
      <w:autoSpaceDE/>
      <w:autoSpaceDN/>
      <w:adjustRightInd/>
      <w:spacing w:after="420" w:line="240" w:lineRule="exact"/>
      <w:ind w:hanging="30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1">
    <w:name w:val="Без интервала1"/>
    <w:rsid w:val="005732E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next w:val="a"/>
    <w:link w:val="a5"/>
    <w:qFormat/>
    <w:rsid w:val="00874B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74B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0512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32EA"/>
    <w:rPr>
      <w:color w:val="0000FF"/>
      <w:u w:val="single"/>
    </w:rPr>
  </w:style>
  <w:style w:type="character" w:customStyle="1" w:styleId="7">
    <w:name w:val="Основной текст (7)_"/>
    <w:basedOn w:val="a0"/>
    <w:link w:val="71"/>
    <w:uiPriority w:val="99"/>
    <w:locked/>
    <w:rsid w:val="005732EA"/>
    <w:rPr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732EA"/>
    <w:pPr>
      <w:widowControl/>
      <w:shd w:val="clear" w:color="auto" w:fill="FFFFFF"/>
      <w:autoSpaceDE/>
      <w:autoSpaceDN/>
      <w:adjustRightInd/>
      <w:spacing w:after="420" w:line="240" w:lineRule="exact"/>
      <w:ind w:hanging="30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1">
    <w:name w:val="Без интервала1"/>
    <w:rsid w:val="005732E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next w:val="a"/>
    <w:link w:val="a5"/>
    <w:qFormat/>
    <w:rsid w:val="00874B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74B6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tomtex.by/ru/application/radiacionnyy-kontrol-v-stroitelst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Т. Садовский</cp:lastModifiedBy>
  <cp:revision>4</cp:revision>
  <cp:lastPrinted>2013-10-09T07:59:00Z</cp:lastPrinted>
  <dcterms:created xsi:type="dcterms:W3CDTF">2014-03-19T08:48:00Z</dcterms:created>
  <dcterms:modified xsi:type="dcterms:W3CDTF">2014-06-19T16:22:00Z</dcterms:modified>
</cp:coreProperties>
</file>