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60" w:rsidRPr="00874B60" w:rsidRDefault="005732EA" w:rsidP="00874B60">
      <w:pPr>
        <w:shd w:val="clear" w:color="auto" w:fill="FFFFFF"/>
        <w:tabs>
          <w:tab w:val="left" w:pos="5103"/>
          <w:tab w:val="left" w:pos="5387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874B60" w:rsidRPr="00874B60" w:rsidRDefault="00874B60" w:rsidP="00874B60">
      <w:pPr>
        <w:pStyle w:val="a4"/>
        <w:outlineLvl w:val="9"/>
        <w:rPr>
          <w:b w:val="0"/>
        </w:rPr>
      </w:pPr>
      <w:r w:rsidRPr="00874B60">
        <w:rPr>
          <w:b w:val="0"/>
        </w:rPr>
        <w:t xml:space="preserve">                                   </w:t>
      </w:r>
      <w:r>
        <w:rPr>
          <w:b w:val="0"/>
        </w:rPr>
        <w:t xml:space="preserve">      </w:t>
      </w:r>
      <w:r w:rsidRPr="00874B60">
        <w:rPr>
          <w:b w:val="0"/>
        </w:rPr>
        <w:t xml:space="preserve"> Утверждаю</w:t>
      </w:r>
    </w:p>
    <w:p w:rsidR="00874B60" w:rsidRDefault="00874B60" w:rsidP="00874B60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</w:t>
      </w:r>
      <w:r w:rsidRPr="004C23E9">
        <w:rPr>
          <w:color w:val="000000"/>
          <w:spacing w:val="1"/>
          <w:sz w:val="24"/>
          <w:szCs w:val="24"/>
        </w:rPr>
        <w:t xml:space="preserve">Ректор </w:t>
      </w:r>
      <w:proofErr w:type="spellStart"/>
      <w:r w:rsidRPr="004C23E9">
        <w:rPr>
          <w:color w:val="000000"/>
          <w:spacing w:val="1"/>
          <w:sz w:val="24"/>
          <w:szCs w:val="24"/>
        </w:rPr>
        <w:t>Белорусско</w:t>
      </w:r>
      <w:proofErr w:type="spellEnd"/>
      <w:r w:rsidRPr="004C23E9">
        <w:rPr>
          <w:color w:val="000000"/>
          <w:spacing w:val="1"/>
          <w:sz w:val="24"/>
          <w:szCs w:val="24"/>
        </w:rPr>
        <w:t>-</w:t>
      </w:r>
    </w:p>
    <w:p w:rsidR="00874B60" w:rsidRDefault="00874B60" w:rsidP="00874B60"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</w:t>
      </w:r>
      <w:r w:rsidRPr="004C23E9">
        <w:rPr>
          <w:color w:val="000000"/>
          <w:spacing w:val="1"/>
          <w:sz w:val="24"/>
          <w:szCs w:val="24"/>
        </w:rPr>
        <w:t>Российского университ</w:t>
      </w:r>
      <w:r>
        <w:rPr>
          <w:color w:val="000000"/>
          <w:spacing w:val="1"/>
          <w:sz w:val="24"/>
          <w:szCs w:val="24"/>
        </w:rPr>
        <w:t>е</w:t>
      </w:r>
      <w:r w:rsidRPr="004C23E9">
        <w:rPr>
          <w:color w:val="000000"/>
          <w:spacing w:val="1"/>
          <w:sz w:val="24"/>
          <w:szCs w:val="24"/>
        </w:rPr>
        <w:t>та</w:t>
      </w:r>
      <w:r w:rsidRPr="004C23E9">
        <w:rPr>
          <w:sz w:val="24"/>
          <w:szCs w:val="24"/>
        </w:rPr>
        <w:tab/>
      </w:r>
    </w:p>
    <w:p w:rsidR="00874B60" w:rsidRDefault="00874B60" w:rsidP="00874B60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_____________</w:t>
      </w:r>
      <w:r w:rsidRPr="004C23E9">
        <w:rPr>
          <w:color w:val="000000"/>
          <w:spacing w:val="1"/>
          <w:sz w:val="24"/>
          <w:szCs w:val="24"/>
        </w:rPr>
        <w:t>И.С.Сазонов</w:t>
      </w:r>
      <w:proofErr w:type="spellEnd"/>
    </w:p>
    <w:p w:rsidR="00874B60" w:rsidRPr="00CE382A" w:rsidRDefault="00874B60" w:rsidP="00874B60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«____»____________</w:t>
      </w:r>
      <w:r w:rsidRPr="004C23E9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13 </w:t>
      </w:r>
      <w:r w:rsidRPr="004C23E9">
        <w:rPr>
          <w:color w:val="000000"/>
          <w:sz w:val="24"/>
          <w:szCs w:val="24"/>
        </w:rPr>
        <w:t xml:space="preserve"> г.</w:t>
      </w:r>
    </w:p>
    <w:p w:rsidR="00874B60" w:rsidRDefault="00874B60" w:rsidP="00874B60">
      <w:pPr>
        <w:shd w:val="clear" w:color="auto" w:fill="FFFFFF"/>
        <w:tabs>
          <w:tab w:val="left" w:pos="5103"/>
          <w:tab w:val="left" w:pos="5387"/>
          <w:tab w:val="left" w:leader="underscore" w:pos="6874"/>
        </w:tabs>
        <w:rPr>
          <w:b/>
          <w:bCs/>
          <w:color w:val="000000"/>
          <w:spacing w:val="-7"/>
          <w:sz w:val="24"/>
          <w:szCs w:val="24"/>
        </w:rPr>
      </w:pPr>
    </w:p>
    <w:p w:rsidR="005732EA" w:rsidRDefault="005732EA" w:rsidP="005732EA">
      <w:pPr>
        <w:shd w:val="clear" w:color="auto" w:fill="FFFFFF"/>
        <w:tabs>
          <w:tab w:val="left" w:pos="5103"/>
          <w:tab w:val="left" w:pos="5387"/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Запрос ценовых предложений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ГУВПО «Белорусско-Российский университет»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г. Могилёв, пр. Мира, 43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УНП 700008843</w:t>
      </w:r>
    </w:p>
    <w:p w:rsidR="005732EA" w:rsidRDefault="005732EA" w:rsidP="005732EA">
      <w:pPr>
        <w:shd w:val="clear" w:color="auto" w:fill="FFFFFF"/>
        <w:tabs>
          <w:tab w:val="left" w:leader="underscore" w:pos="6874"/>
        </w:tabs>
        <w:ind w:left="34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Контактное лицо: И.П. Трусова </w:t>
      </w:r>
      <w:hyperlink r:id="rId5" w:history="1">
        <w:r w:rsidRPr="006A4432">
          <w:rPr>
            <w:rStyle w:val="a3"/>
          </w:rPr>
          <w:t>torg@bru.mogilev.by</w:t>
        </w:r>
      </w:hyperlink>
    </w:p>
    <w:p w:rsidR="005732EA" w:rsidRPr="00EA71F3" w:rsidRDefault="005732EA" w:rsidP="005732EA">
      <w:pPr>
        <w:pStyle w:val="71"/>
        <w:shd w:val="clear" w:color="auto" w:fill="auto"/>
        <w:tabs>
          <w:tab w:val="left" w:pos="322"/>
          <w:tab w:val="left" w:leader="underscore" w:pos="9102"/>
        </w:tabs>
        <w:spacing w:after="176" w:line="235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EA71F3">
        <w:rPr>
          <w:rFonts w:ascii="Times New Roman" w:hAnsi="Times New Roman" w:cs="Times New Roman"/>
          <w:sz w:val="24"/>
          <w:szCs w:val="24"/>
        </w:rPr>
        <w:t>Процедура запроса ценовых предложений проводитс</w:t>
      </w:r>
      <w:r w:rsidR="00EA71F3">
        <w:rPr>
          <w:rFonts w:ascii="Times New Roman" w:hAnsi="Times New Roman" w:cs="Times New Roman"/>
          <w:sz w:val="24"/>
          <w:szCs w:val="24"/>
        </w:rPr>
        <w:t xml:space="preserve">я в соответствии с требованиями </w:t>
      </w:r>
      <w:r w:rsidRPr="00EA71F3">
        <w:rPr>
          <w:rFonts w:ascii="Times New Roman" w:hAnsi="Times New Roman" w:cs="Times New Roman"/>
          <w:sz w:val="24"/>
          <w:szCs w:val="24"/>
        </w:rPr>
        <w:t>Закона Республики Беларусь «О государственных закупках товаров (работ, услуг)» гл.7, ст.49.</w:t>
      </w:r>
    </w:p>
    <w:p w:rsidR="005732EA" w:rsidRPr="007C4B46" w:rsidRDefault="005732EA" w:rsidP="005732EA">
      <w:pPr>
        <w:rPr>
          <w:rFonts w:ascii="Arial" w:hAnsi="Arial" w:cs="Arial"/>
          <w:b/>
          <w:u w:val="single"/>
        </w:rPr>
      </w:pPr>
      <w:r w:rsidRPr="00456655">
        <w:rPr>
          <w:b/>
          <w:bCs/>
          <w:color w:val="000000"/>
          <w:spacing w:val="-2"/>
          <w:sz w:val="24"/>
          <w:szCs w:val="24"/>
        </w:rPr>
        <w:t xml:space="preserve">Предмет закупки:  </w:t>
      </w:r>
      <w:r w:rsidRPr="00530973">
        <w:rPr>
          <w:rFonts w:eastAsia="Calibri"/>
          <w:b/>
          <w:bCs/>
          <w:color w:val="000000"/>
          <w:spacing w:val="-2"/>
          <w:sz w:val="24"/>
          <w:szCs w:val="24"/>
          <w:lang w:eastAsia="en-US"/>
        </w:rPr>
        <w:t xml:space="preserve">: </w:t>
      </w:r>
      <w:r>
        <w:rPr>
          <w:rFonts w:ascii="Arial" w:hAnsi="Arial" w:cs="Arial"/>
          <w:b/>
          <w:u w:val="single"/>
        </w:rPr>
        <w:t>Гамма-радиометр РК</w:t>
      </w:r>
      <w:proofErr w:type="gramStart"/>
      <w:r>
        <w:rPr>
          <w:rFonts w:ascii="Arial" w:hAnsi="Arial" w:cs="Arial"/>
          <w:b/>
          <w:u w:val="single"/>
        </w:rPr>
        <w:t>Г-</w:t>
      </w:r>
      <w:proofErr w:type="gramEnd"/>
      <w:r>
        <w:rPr>
          <w:rFonts w:ascii="Arial" w:hAnsi="Arial" w:cs="Arial"/>
          <w:b/>
          <w:u w:val="single"/>
        </w:rPr>
        <w:t xml:space="preserve"> АТ1320</w:t>
      </w:r>
    </w:p>
    <w:p w:rsidR="005732EA" w:rsidRDefault="005732EA" w:rsidP="00EA71F3">
      <w:pPr>
        <w:shd w:val="clear" w:color="auto" w:fill="FFFFFF"/>
        <w:tabs>
          <w:tab w:val="left" w:leader="underscore" w:pos="6874"/>
        </w:tabs>
        <w:ind w:right="-6"/>
        <w:jc w:val="both"/>
        <w:rPr>
          <w:bCs/>
          <w:color w:val="000000"/>
          <w:spacing w:val="-1"/>
          <w:sz w:val="24"/>
          <w:szCs w:val="24"/>
          <w:u w:val="single"/>
        </w:rPr>
      </w:pPr>
      <w:r>
        <w:rPr>
          <w:b/>
          <w:bCs/>
          <w:color w:val="000000"/>
          <w:spacing w:val="-1"/>
          <w:sz w:val="24"/>
          <w:szCs w:val="24"/>
        </w:rPr>
        <w:t>Д</w:t>
      </w:r>
      <w:r w:rsidRPr="004C23E9">
        <w:rPr>
          <w:b/>
          <w:bCs/>
          <w:color w:val="000000"/>
          <w:spacing w:val="-1"/>
          <w:sz w:val="24"/>
          <w:szCs w:val="24"/>
        </w:rPr>
        <w:t xml:space="preserve">ля каких целей </w:t>
      </w:r>
      <w:r w:rsidRPr="00E43B88">
        <w:rPr>
          <w:bCs/>
          <w:color w:val="000000"/>
          <w:spacing w:val="-1"/>
          <w:sz w:val="24"/>
          <w:szCs w:val="24"/>
          <w:u w:val="single"/>
        </w:rPr>
        <w:t xml:space="preserve">для проведения лабораторных работ на кафедре </w:t>
      </w:r>
      <w:r>
        <w:rPr>
          <w:bCs/>
          <w:color w:val="000000"/>
          <w:spacing w:val="-1"/>
          <w:sz w:val="24"/>
          <w:szCs w:val="24"/>
          <w:u w:val="single"/>
        </w:rPr>
        <w:t>«</w:t>
      </w:r>
      <w:r w:rsidRPr="00E43B88">
        <w:rPr>
          <w:bCs/>
          <w:color w:val="000000"/>
          <w:spacing w:val="-1"/>
          <w:sz w:val="24"/>
          <w:szCs w:val="24"/>
          <w:u w:val="single"/>
        </w:rPr>
        <w:t>Физические методы контроля</w:t>
      </w:r>
      <w:r>
        <w:rPr>
          <w:bCs/>
          <w:color w:val="000000"/>
          <w:spacing w:val="-1"/>
          <w:sz w:val="24"/>
          <w:szCs w:val="24"/>
          <w:u w:val="single"/>
        </w:rPr>
        <w:t>»</w:t>
      </w:r>
    </w:p>
    <w:p w:rsidR="005732EA" w:rsidRPr="004C23E9" w:rsidRDefault="005732EA" w:rsidP="005732EA">
      <w:pPr>
        <w:shd w:val="clear" w:color="auto" w:fill="FFFFFF"/>
        <w:tabs>
          <w:tab w:val="left" w:pos="7118"/>
          <w:tab w:val="left" w:pos="8292"/>
        </w:tabs>
        <w:rPr>
          <w:sz w:val="24"/>
          <w:szCs w:val="24"/>
        </w:rPr>
      </w:pPr>
    </w:p>
    <w:p w:rsidR="005732EA" w:rsidRPr="00DE4389" w:rsidRDefault="005732EA" w:rsidP="005732EA">
      <w:pPr>
        <w:shd w:val="clear" w:color="auto" w:fill="FFFFFF"/>
        <w:ind w:left="23"/>
        <w:rPr>
          <w:rFonts w:eastAsia="Calibri"/>
          <w:sz w:val="24"/>
          <w:szCs w:val="24"/>
        </w:rPr>
      </w:pPr>
      <w:r w:rsidRPr="00DE4389">
        <w:rPr>
          <w:rFonts w:eastAsia="Calibri"/>
          <w:b/>
          <w:bCs/>
          <w:color w:val="000000"/>
          <w:sz w:val="24"/>
          <w:szCs w:val="24"/>
        </w:rPr>
        <w:t>1. Условия поставки товаров.</w:t>
      </w:r>
    </w:p>
    <w:p w:rsidR="005732EA" w:rsidRPr="00DE4389" w:rsidRDefault="005732EA" w:rsidP="005732EA">
      <w:pPr>
        <w:shd w:val="clear" w:color="auto" w:fill="FFFFFF"/>
        <w:tabs>
          <w:tab w:val="left" w:leader="underscore" w:pos="3336"/>
          <w:tab w:val="left" w:leader="underscore" w:pos="7322"/>
        </w:tabs>
        <w:spacing w:line="278" w:lineRule="exact"/>
        <w:ind w:left="60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1.1.Условия оплаты:   100%   </w:t>
      </w:r>
      <w:r w:rsidRPr="00DE4389">
        <w:rPr>
          <w:rFonts w:eastAsia="Calibri"/>
          <w:color w:val="000000"/>
          <w:spacing w:val="-1"/>
          <w:sz w:val="24"/>
          <w:szCs w:val="24"/>
        </w:rPr>
        <w:t>предоплата.</w:t>
      </w:r>
    </w:p>
    <w:p w:rsidR="005732EA" w:rsidRPr="00DE4389" w:rsidRDefault="005732EA" w:rsidP="005732EA">
      <w:pPr>
        <w:shd w:val="clear" w:color="auto" w:fill="FFFFFF"/>
        <w:tabs>
          <w:tab w:val="left" w:leader="underscore" w:pos="5796"/>
        </w:tabs>
        <w:spacing w:line="278" w:lineRule="exact"/>
        <w:ind w:left="91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За счет средств   </w:t>
      </w:r>
      <w:r w:rsidRPr="00DE4389">
        <w:rPr>
          <w:rFonts w:eastAsia="Calibri"/>
          <w:i/>
          <w:color w:val="000000"/>
          <w:sz w:val="24"/>
          <w:szCs w:val="24"/>
        </w:rPr>
        <w:t>Республиканского бюджета</w:t>
      </w:r>
    </w:p>
    <w:p w:rsidR="005732EA" w:rsidRPr="00DE4389" w:rsidRDefault="005732EA" w:rsidP="005732EA">
      <w:pPr>
        <w:shd w:val="clear" w:color="auto" w:fill="FFFFFF"/>
        <w:spacing w:line="278" w:lineRule="exact"/>
        <w:ind w:left="96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>Валюта платежа - белорусские рубли</w:t>
      </w:r>
    </w:p>
    <w:p w:rsidR="005732EA" w:rsidRPr="00DE4389" w:rsidRDefault="005732EA" w:rsidP="005732EA">
      <w:pPr>
        <w:shd w:val="clear" w:color="auto" w:fill="FFFFFF"/>
        <w:tabs>
          <w:tab w:val="left" w:leader="underscore" w:pos="10843"/>
        </w:tabs>
        <w:spacing w:before="2" w:line="278" w:lineRule="exact"/>
        <w:ind w:left="55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1.2.Товар должен быть поставлен на  условиях   </w:t>
      </w:r>
      <w:r w:rsidRPr="00DE4389">
        <w:rPr>
          <w:rFonts w:eastAsia="Calibri"/>
          <w:i/>
          <w:color w:val="000000"/>
          <w:sz w:val="24"/>
          <w:szCs w:val="24"/>
        </w:rPr>
        <w:t>доставка поставщика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1.3.Товар (работа, услуга) должен соответствовать условиям технического задания в течение срока исполнения обязательств по заключенному договору. 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color w:val="000000"/>
          <w:spacing w:val="7"/>
          <w:sz w:val="24"/>
          <w:szCs w:val="24"/>
        </w:rPr>
      </w:pPr>
      <w:r w:rsidRPr="00DE4389">
        <w:rPr>
          <w:rFonts w:eastAsia="Calibri"/>
          <w:color w:val="000000"/>
          <w:spacing w:val="7"/>
          <w:sz w:val="24"/>
          <w:szCs w:val="24"/>
        </w:rPr>
        <w:t>1.4.Расчёт цены товара должен содержать все налоговые и другие обязательные платежи и выражаться в белорусских рублях.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color w:val="000000"/>
          <w:spacing w:val="10"/>
          <w:sz w:val="24"/>
          <w:szCs w:val="24"/>
        </w:rPr>
      </w:pPr>
      <w:r w:rsidRPr="00DE4389">
        <w:rPr>
          <w:rFonts w:eastAsia="Calibri"/>
          <w:color w:val="000000"/>
          <w:spacing w:val="7"/>
          <w:sz w:val="24"/>
          <w:szCs w:val="24"/>
        </w:rPr>
        <w:t xml:space="preserve"> Цена на товар (работу, услугу) должна быть фиксированной и неизменной в течение действия </w:t>
      </w:r>
      <w:r w:rsidRPr="00DE4389">
        <w:rPr>
          <w:rFonts w:eastAsia="Calibri"/>
          <w:color w:val="000000"/>
          <w:spacing w:val="10"/>
          <w:sz w:val="24"/>
          <w:szCs w:val="24"/>
        </w:rPr>
        <w:t>тендерного предложения и контракта.</w:t>
      </w:r>
    </w:p>
    <w:p w:rsidR="005732EA" w:rsidRPr="00DE4389" w:rsidRDefault="005732EA" w:rsidP="005732EA">
      <w:pPr>
        <w:shd w:val="clear" w:color="auto" w:fill="FFFFFF"/>
        <w:spacing w:line="278" w:lineRule="exact"/>
        <w:ind w:left="55"/>
        <w:jc w:val="both"/>
        <w:rPr>
          <w:rFonts w:eastAsia="Calibri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1.5.Поставка товара должна быть осуществлена в течение не более 5 банковских </w:t>
      </w:r>
      <w:r w:rsidRPr="00DE4389">
        <w:rPr>
          <w:rFonts w:eastAsia="Calibri"/>
          <w:color w:val="000000"/>
          <w:spacing w:val="-1"/>
          <w:sz w:val="24"/>
          <w:szCs w:val="24"/>
        </w:rPr>
        <w:t>дней с момента поступления денежных средств на расчётный счёт поставщика.</w:t>
      </w:r>
    </w:p>
    <w:p w:rsidR="005732EA" w:rsidRPr="00DE4389" w:rsidRDefault="005732EA" w:rsidP="005732EA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rPr>
          <w:rFonts w:eastAsia="Calibri"/>
          <w:color w:val="000000"/>
          <w:sz w:val="24"/>
          <w:szCs w:val="24"/>
        </w:rPr>
      </w:pPr>
      <w:r w:rsidRPr="00DE4389">
        <w:rPr>
          <w:rFonts w:eastAsia="Calibri"/>
          <w:color w:val="000000"/>
          <w:sz w:val="24"/>
          <w:szCs w:val="24"/>
        </w:rPr>
        <w:t xml:space="preserve"> 1.6.Срок действия предложения должен  составлять  не менее 60 дней.</w:t>
      </w:r>
    </w:p>
    <w:p w:rsidR="005732EA" w:rsidRPr="00DE4389" w:rsidRDefault="005732EA" w:rsidP="005732EA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ind w:left="53"/>
        <w:rPr>
          <w:color w:val="000000"/>
        </w:rPr>
      </w:pPr>
    </w:p>
    <w:p w:rsidR="005732EA" w:rsidRPr="00DE4389" w:rsidRDefault="005732EA" w:rsidP="005732EA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ind w:left="53"/>
        <w:rPr>
          <w:b/>
          <w:bCs/>
          <w:color w:val="000000"/>
          <w:sz w:val="24"/>
          <w:szCs w:val="24"/>
          <w:u w:val="single"/>
        </w:rPr>
      </w:pPr>
      <w:r w:rsidRPr="00D00E41">
        <w:rPr>
          <w:b/>
          <w:color w:val="000000"/>
          <w:sz w:val="24"/>
          <w:szCs w:val="24"/>
          <w:u w:val="single"/>
        </w:rPr>
        <w:t xml:space="preserve">2. </w:t>
      </w:r>
      <w:r w:rsidRPr="00D00E41">
        <w:rPr>
          <w:b/>
          <w:bCs/>
          <w:color w:val="000000"/>
          <w:sz w:val="24"/>
          <w:szCs w:val="24"/>
          <w:u w:val="single"/>
        </w:rPr>
        <w:t>Технические требования, количество, назначение.</w:t>
      </w:r>
    </w:p>
    <w:p w:rsidR="005732EA" w:rsidRDefault="005732EA" w:rsidP="005732EA">
      <w:pPr>
        <w:pStyle w:val="1"/>
        <w:spacing w:line="360" w:lineRule="auto"/>
        <w:ind w:firstLine="5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Гамма-радиометр РК</w:t>
      </w:r>
      <w:proofErr w:type="gramStart"/>
      <w:r>
        <w:rPr>
          <w:rFonts w:ascii="Arial" w:hAnsi="Arial" w:cs="Arial"/>
          <w:b/>
          <w:u w:val="single"/>
        </w:rPr>
        <w:t>Г-</w:t>
      </w:r>
      <w:proofErr w:type="gramEnd"/>
      <w:r>
        <w:rPr>
          <w:rFonts w:ascii="Arial" w:hAnsi="Arial" w:cs="Arial"/>
          <w:b/>
          <w:u w:val="single"/>
        </w:rPr>
        <w:t xml:space="preserve"> АТ1320</w:t>
      </w:r>
      <w:r w:rsidR="004660A6">
        <w:rPr>
          <w:rFonts w:ascii="Arial" w:hAnsi="Arial" w:cs="Arial"/>
          <w:b/>
          <w:u w:val="single"/>
        </w:rPr>
        <w:t xml:space="preserve"> в количестве 1 ед.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proofErr w:type="gramStart"/>
      <w:r w:rsidRPr="005506C0">
        <w:rPr>
          <w:sz w:val="22"/>
          <w:szCs w:val="22"/>
        </w:rPr>
        <w:t>Высокочувствительный</w:t>
      </w:r>
      <w:proofErr w:type="gramEnd"/>
      <w:r w:rsidRPr="005506C0">
        <w:rPr>
          <w:sz w:val="22"/>
          <w:szCs w:val="22"/>
        </w:rPr>
        <w:t>, широкодиапазонный избирательный сцинтилляционный гамма-радиометр спектрометрического типа предназначен для: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измерения объемной и удельной активности </w:t>
      </w:r>
      <w:r w:rsidRPr="005506C0">
        <w:rPr>
          <w:sz w:val="22"/>
          <w:szCs w:val="22"/>
          <w:vertAlign w:val="superscript"/>
        </w:rPr>
        <w:t>137</w:t>
      </w:r>
      <w:r w:rsidRPr="005506C0">
        <w:rPr>
          <w:sz w:val="22"/>
          <w:szCs w:val="22"/>
        </w:rPr>
        <w:t>Сs в объектах окружающей среды;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определения удельной эффективной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активности природных радионуклидов </w:t>
      </w:r>
      <w:r w:rsidRPr="005506C0">
        <w:rPr>
          <w:sz w:val="22"/>
          <w:szCs w:val="22"/>
          <w:vertAlign w:val="superscript"/>
        </w:rPr>
        <w:t>40</w:t>
      </w:r>
      <w:r w:rsidRPr="005506C0">
        <w:rPr>
          <w:sz w:val="22"/>
          <w:szCs w:val="22"/>
        </w:rPr>
        <w:t xml:space="preserve">К, </w:t>
      </w:r>
      <w:r w:rsidRPr="005506C0">
        <w:rPr>
          <w:sz w:val="22"/>
          <w:szCs w:val="22"/>
          <w:vertAlign w:val="superscript"/>
        </w:rPr>
        <w:t>226</w:t>
      </w:r>
      <w:r w:rsidRPr="005506C0">
        <w:rPr>
          <w:sz w:val="22"/>
          <w:szCs w:val="22"/>
        </w:rPr>
        <w:t xml:space="preserve">Ra, </w:t>
      </w:r>
      <w:r w:rsidRPr="005506C0">
        <w:rPr>
          <w:sz w:val="22"/>
          <w:szCs w:val="22"/>
          <w:vertAlign w:val="superscript"/>
        </w:rPr>
        <w:t>232</w:t>
      </w:r>
      <w:r w:rsidRPr="005506C0">
        <w:rPr>
          <w:sz w:val="22"/>
          <w:szCs w:val="22"/>
        </w:rPr>
        <w:t>Th в строительных материалах;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экспресс-анализа металла (стандартизированные пробы плавок металла) на радиационную чистоту;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измерение содержания 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  <w:vertAlign w:val="superscript"/>
        </w:rPr>
        <w:t>222</w:t>
      </w:r>
      <w:proofErr w:type="spellStart"/>
      <w:r w:rsidRPr="005506C0">
        <w:rPr>
          <w:sz w:val="22"/>
          <w:szCs w:val="22"/>
          <w:lang w:val="en-US"/>
        </w:rPr>
        <w:t>Rn</w:t>
      </w:r>
      <w:proofErr w:type="spellEnd"/>
      <w:r w:rsidRPr="005506C0">
        <w:rPr>
          <w:sz w:val="22"/>
          <w:szCs w:val="22"/>
        </w:rPr>
        <w:t xml:space="preserve"> в воздухе помещений. 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Особенности</w:t>
      </w:r>
      <w:r w:rsidRPr="005506C0">
        <w:rPr>
          <w:sz w:val="22"/>
          <w:szCs w:val="22"/>
        </w:rPr>
        <w:t xml:space="preserve"> 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Интеллектуальный блок детектирования спектрометрического типа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Встроенная непрерывная автоматическая светодиодная стабилизация энергетической шкалы радиометра, контроль сохранности градуировки и автоподстройка при помощи контрольной </w:t>
      </w:r>
      <w:r w:rsidRPr="005506C0">
        <w:rPr>
          <w:sz w:val="22"/>
          <w:szCs w:val="22"/>
          <w:lang w:val="en-US"/>
        </w:rPr>
        <w:t>  </w:t>
      </w:r>
      <w:r w:rsidRPr="005506C0">
        <w:rPr>
          <w:sz w:val="22"/>
          <w:szCs w:val="22"/>
        </w:rPr>
        <w:t xml:space="preserve">пробы на основе </w:t>
      </w:r>
      <w:proofErr w:type="spellStart"/>
      <w:r w:rsidRPr="005506C0">
        <w:rPr>
          <w:sz w:val="22"/>
          <w:szCs w:val="22"/>
        </w:rPr>
        <w:t>KCl</w:t>
      </w:r>
      <w:proofErr w:type="spellEnd"/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lang w:val="en-US"/>
        </w:rPr>
        <w:t>           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Хранение в памяти и автоматическое вычитание фона </w:t>
      </w:r>
      <w:r w:rsidRPr="005506C0">
        <w:rPr>
          <w:sz w:val="22"/>
          <w:szCs w:val="22"/>
          <w:lang w:val="en-US"/>
        </w:rPr>
        <w:t>        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Алгоритм обработки аппаратурного спектра - по "энергетическим окнам"</w:t>
      </w:r>
      <w:r w:rsidRPr="005506C0">
        <w:rPr>
          <w:sz w:val="22"/>
          <w:szCs w:val="22"/>
          <w:lang w:val="en-US"/>
        </w:rPr>
        <w:t>          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Запись и хранение в памяти до 300 измеренных спектров</w:t>
      </w:r>
      <w:r w:rsidRPr="005506C0">
        <w:rPr>
          <w:sz w:val="22"/>
          <w:szCs w:val="22"/>
          <w:lang w:val="en-US"/>
        </w:rPr>
        <w:t>    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rFonts w:ascii="Times New Roman CYR" w:hAnsi="Times New Roman CYR" w:cs="Times New Roman CYR"/>
          <w:sz w:val="22"/>
          <w:szCs w:val="22"/>
        </w:rPr>
      </w:pPr>
      <w:r w:rsidRPr="005506C0">
        <w:rPr>
          <w:rFonts w:ascii="Times New Roman CYR" w:hAnsi="Times New Roman CYR" w:cs="Times New Roman CYR"/>
          <w:sz w:val="22"/>
          <w:szCs w:val="22"/>
        </w:rPr>
        <w:t xml:space="preserve">Радиационный контроль грибов и ягод в тарном ящике объемом </w:t>
      </w:r>
      <w:smartTag w:uri="urn:schemas-microsoft-com:office:smarttags" w:element="metricconverter">
        <w:smartTagPr>
          <w:attr w:name="ProductID" w:val="10 л"/>
        </w:smartTagPr>
        <w:r w:rsidRPr="005506C0">
          <w:rPr>
            <w:rFonts w:ascii="Times New Roman CYR" w:hAnsi="Times New Roman CYR" w:cs="Times New Roman CYR"/>
            <w:sz w:val="22"/>
            <w:szCs w:val="22"/>
          </w:rPr>
          <w:t>10 л</w:t>
        </w:r>
      </w:smartTag>
      <w:r w:rsidRPr="005506C0">
        <w:rPr>
          <w:rFonts w:ascii="Times New Roman CYR" w:hAnsi="Times New Roman CYR" w:cs="Times New Roman CYR"/>
          <w:sz w:val="22"/>
          <w:szCs w:val="22"/>
        </w:rPr>
        <w:t xml:space="preserve"> за 20 секунд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lastRenderedPageBreak/>
        <w:t>Возможность использования ПЭВМ с программным обеспечением вместо блока обработки информации для обеспечения документирования данных и расширения библиотеки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контролируемых радионуклидов</w:t>
      </w:r>
    </w:p>
    <w:p w:rsidR="005732EA" w:rsidRPr="005506C0" w:rsidRDefault="005732EA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Методическое обеспечение измерений</w:t>
      </w:r>
    </w:p>
    <w:p w:rsidR="005732EA" w:rsidRDefault="005732EA" w:rsidP="005732E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Гамма-радиометр</w:t>
      </w:r>
      <w:r w:rsidRPr="005506C0">
        <w:rPr>
          <w:sz w:val="22"/>
          <w:szCs w:val="22"/>
        </w:rPr>
        <w:t xml:space="preserve"> РКГ-АТ1320</w:t>
      </w:r>
      <w:r>
        <w:rPr>
          <w:sz w:val="22"/>
          <w:szCs w:val="22"/>
        </w:rPr>
        <w:t xml:space="preserve"> соответствуют </w:t>
      </w:r>
      <w:r w:rsidRPr="005506C0">
        <w:rPr>
          <w:sz w:val="22"/>
          <w:szCs w:val="22"/>
        </w:rPr>
        <w:t xml:space="preserve">Международному стандарту </w:t>
      </w:r>
      <w:r w:rsidRPr="005506C0">
        <w:rPr>
          <w:sz w:val="22"/>
          <w:szCs w:val="22"/>
          <w:lang w:val="en-US"/>
        </w:rPr>
        <w:t>IEC</w:t>
      </w:r>
      <w:r w:rsidRPr="005506C0">
        <w:rPr>
          <w:sz w:val="22"/>
          <w:szCs w:val="22"/>
        </w:rPr>
        <w:t xml:space="preserve"> 61563:2001</w:t>
      </w:r>
      <w:r>
        <w:rPr>
          <w:sz w:val="22"/>
          <w:szCs w:val="22"/>
        </w:rPr>
        <w:t>,</w:t>
      </w: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а также нормам по безопасности </w:t>
      </w:r>
      <w:r w:rsidRPr="005506C0">
        <w:rPr>
          <w:sz w:val="22"/>
          <w:szCs w:val="22"/>
          <w:lang w:val="en-US"/>
        </w:rPr>
        <w:t>EN</w:t>
      </w:r>
      <w:r w:rsidRPr="005506C0">
        <w:rPr>
          <w:sz w:val="22"/>
          <w:szCs w:val="22"/>
        </w:rPr>
        <w:t xml:space="preserve"> 61010-1:1990 и требованиям по электромагнитной совместимости</w:t>
      </w:r>
    </w:p>
    <w:p w:rsidR="005732EA" w:rsidRPr="005506C0" w:rsidRDefault="005732EA" w:rsidP="005732EA">
      <w:pPr>
        <w:rPr>
          <w:sz w:val="22"/>
          <w:szCs w:val="22"/>
          <w:lang w:val="en-US"/>
        </w:rPr>
      </w:pPr>
      <w:r w:rsidRPr="005506C0">
        <w:rPr>
          <w:sz w:val="22"/>
          <w:szCs w:val="22"/>
          <w:lang w:val="en-US"/>
        </w:rPr>
        <w:t>EN 55022:1998+A1:2000+A2:2003, EN 55024:1998+A1:2001+A2:2003, IEC 61000-4-2:2001, IEC 61000-4-3:2008, IEC 61000-4-4:2004, IEC 61000-4-11:2004.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Области применения</w:t>
      </w:r>
    </w:p>
    <w:p w:rsidR="005732EA" w:rsidRPr="005506C0" w:rsidRDefault="00287DE7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  <w:lang w:val="en-US"/>
        </w:rPr>
      </w:pPr>
      <w:hyperlink r:id="rId6" w:history="1">
        <w:proofErr w:type="spellStart"/>
        <w:r w:rsidR="005732EA" w:rsidRPr="005506C0">
          <w:rPr>
            <w:sz w:val="22"/>
            <w:szCs w:val="22"/>
            <w:lang w:val="en-US"/>
          </w:rPr>
          <w:t>Радиационный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</w:t>
        </w:r>
        <w:proofErr w:type="spellStart"/>
        <w:r w:rsidR="005732EA" w:rsidRPr="005506C0">
          <w:rPr>
            <w:sz w:val="22"/>
            <w:szCs w:val="22"/>
            <w:lang w:val="en-US"/>
          </w:rPr>
          <w:t>контроль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в </w:t>
        </w:r>
        <w:proofErr w:type="spellStart"/>
        <w:r w:rsidR="005732EA" w:rsidRPr="005506C0">
          <w:rPr>
            <w:sz w:val="22"/>
            <w:szCs w:val="22"/>
            <w:lang w:val="en-US"/>
          </w:rPr>
          <w:t>строительстве</w:t>
        </w:r>
        <w:proofErr w:type="spellEnd"/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287DE7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hyperlink r:id="rId7" w:history="1">
        <w:r w:rsidR="005732EA" w:rsidRPr="005506C0">
          <w:rPr>
            <w:sz w:val="22"/>
            <w:szCs w:val="22"/>
          </w:rPr>
          <w:t xml:space="preserve">Мониторинг </w:t>
        </w:r>
        <w:proofErr w:type="spellStart"/>
        <w:r w:rsidR="005732EA" w:rsidRPr="005506C0">
          <w:rPr>
            <w:sz w:val="22"/>
            <w:szCs w:val="22"/>
          </w:rPr>
          <w:t>радиационно</w:t>
        </w:r>
        <w:proofErr w:type="spellEnd"/>
        <w:r w:rsidR="005732EA" w:rsidRPr="005506C0">
          <w:rPr>
            <w:sz w:val="22"/>
            <w:szCs w:val="22"/>
          </w:rPr>
          <w:t xml:space="preserve"> опасных объектов и помещений</w:t>
        </w:r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287DE7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  <w:lang w:val="en-US"/>
        </w:rPr>
      </w:pPr>
      <w:hyperlink r:id="rId8" w:history="1">
        <w:proofErr w:type="spellStart"/>
        <w:r w:rsidR="005732EA" w:rsidRPr="005506C0">
          <w:rPr>
            <w:sz w:val="22"/>
            <w:szCs w:val="22"/>
            <w:lang w:val="en-US"/>
          </w:rPr>
          <w:t>Металлургическая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</w:t>
        </w:r>
        <w:proofErr w:type="spellStart"/>
        <w:r w:rsidR="005732EA" w:rsidRPr="005506C0">
          <w:rPr>
            <w:sz w:val="22"/>
            <w:szCs w:val="22"/>
            <w:lang w:val="en-US"/>
          </w:rPr>
          <w:t>промышленность</w:t>
        </w:r>
        <w:proofErr w:type="spellEnd"/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287DE7" w:rsidP="005732EA">
      <w:pPr>
        <w:widowControl/>
        <w:numPr>
          <w:ilvl w:val="0"/>
          <w:numId w:val="2"/>
        </w:numPr>
        <w:tabs>
          <w:tab w:val="left" w:pos="720"/>
        </w:tabs>
        <w:ind w:firstLine="360"/>
        <w:jc w:val="both"/>
        <w:rPr>
          <w:sz w:val="22"/>
          <w:szCs w:val="22"/>
        </w:rPr>
      </w:pPr>
      <w:hyperlink r:id="rId9" w:history="1">
        <w:r w:rsidR="005732EA" w:rsidRPr="005506C0">
          <w:rPr>
            <w:sz w:val="22"/>
            <w:szCs w:val="22"/>
          </w:rPr>
          <w:t>Контроль сырья и продуктов питания</w:t>
        </w:r>
      </w:hyperlink>
      <w:r w:rsidR="005732EA" w:rsidRPr="005506C0">
        <w:rPr>
          <w:sz w:val="22"/>
          <w:szCs w:val="22"/>
        </w:rPr>
        <w:t>;</w:t>
      </w:r>
    </w:p>
    <w:p w:rsidR="005732EA" w:rsidRPr="005506C0" w:rsidRDefault="00287DE7" w:rsidP="005732EA">
      <w:pPr>
        <w:widowControl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sz w:val="22"/>
          <w:szCs w:val="22"/>
          <w:lang w:val="en-US"/>
        </w:rPr>
      </w:pPr>
      <w:hyperlink r:id="rId10" w:history="1">
        <w:proofErr w:type="spellStart"/>
        <w:r w:rsidR="005732EA" w:rsidRPr="005506C0">
          <w:rPr>
            <w:sz w:val="22"/>
            <w:szCs w:val="22"/>
            <w:lang w:val="en-US"/>
          </w:rPr>
          <w:t>Атомная</w:t>
        </w:r>
        <w:proofErr w:type="spellEnd"/>
        <w:r w:rsidR="005732EA" w:rsidRPr="005506C0">
          <w:rPr>
            <w:sz w:val="22"/>
            <w:szCs w:val="22"/>
            <w:lang w:val="en-US"/>
          </w:rPr>
          <w:t xml:space="preserve"> </w:t>
        </w:r>
        <w:proofErr w:type="spellStart"/>
        <w:r w:rsidR="005732EA" w:rsidRPr="005506C0">
          <w:rPr>
            <w:sz w:val="22"/>
            <w:szCs w:val="22"/>
            <w:lang w:val="en-US"/>
          </w:rPr>
          <w:t>промышленность</w:t>
        </w:r>
        <w:proofErr w:type="spellEnd"/>
      </w:hyperlink>
      <w:r w:rsidR="005732EA" w:rsidRPr="005506C0">
        <w:rPr>
          <w:sz w:val="22"/>
          <w:szCs w:val="22"/>
        </w:rPr>
        <w:t>.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Основные характеристики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Детектор  -  </w:t>
      </w:r>
      <w:r w:rsidRPr="005506C0">
        <w:rPr>
          <w:sz w:val="22"/>
          <w:szCs w:val="22"/>
        </w:rPr>
        <w:t xml:space="preserve">Сцинтилляционный </w:t>
      </w:r>
      <w:proofErr w:type="spellStart"/>
      <w:r w:rsidRPr="005506C0">
        <w:rPr>
          <w:sz w:val="22"/>
          <w:szCs w:val="22"/>
        </w:rPr>
        <w:t>NaI</w:t>
      </w:r>
      <w:proofErr w:type="spellEnd"/>
      <w:r w:rsidRPr="005506C0">
        <w:rPr>
          <w:sz w:val="22"/>
          <w:szCs w:val="22"/>
        </w:rPr>
        <w:t>(</w:t>
      </w:r>
      <w:proofErr w:type="spellStart"/>
      <w:r w:rsidRPr="005506C0">
        <w:rPr>
          <w:sz w:val="22"/>
          <w:szCs w:val="22"/>
        </w:rPr>
        <w:t>Tl</w:t>
      </w:r>
      <w:proofErr w:type="spellEnd"/>
      <w:r w:rsidRPr="005506C0">
        <w:rPr>
          <w:sz w:val="22"/>
          <w:szCs w:val="22"/>
        </w:rPr>
        <w:t>) ø63х63 мм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Диапазон измерения объемной (удельной) активности</w:t>
      </w:r>
    </w:p>
    <w:p w:rsidR="005732EA" w:rsidRPr="005506C0" w:rsidRDefault="005732EA" w:rsidP="005732EA">
      <w:pPr>
        <w:ind w:firstLine="36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Pr="005506C0">
        <w:rPr>
          <w:sz w:val="22"/>
          <w:szCs w:val="22"/>
          <w:vertAlign w:val="superscript"/>
        </w:rPr>
        <w:t>137</w:t>
      </w:r>
      <w:r w:rsidRPr="005506C0">
        <w:rPr>
          <w:sz w:val="22"/>
          <w:szCs w:val="22"/>
          <w:lang w:val="en-US"/>
        </w:rPr>
        <w:t>Cs</w:t>
      </w:r>
      <w:r w:rsidRPr="005506C0">
        <w:rPr>
          <w:sz w:val="22"/>
          <w:szCs w:val="22"/>
        </w:rPr>
        <w:t>---3,7 - 1000000 Бк/л (Бк/кг)</w:t>
      </w:r>
    </w:p>
    <w:p w:rsidR="005732EA" w:rsidRPr="005506C0" w:rsidRDefault="005732EA" w:rsidP="005732EA">
      <w:pPr>
        <w:ind w:firstLine="360"/>
        <w:rPr>
          <w:sz w:val="22"/>
          <w:szCs w:val="22"/>
        </w:rPr>
      </w:pP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vertAlign w:val="superscript"/>
        </w:rPr>
        <w:t>40</w:t>
      </w:r>
      <w:r w:rsidRPr="005506C0">
        <w:rPr>
          <w:sz w:val="22"/>
          <w:szCs w:val="22"/>
          <w:lang w:val="en-US"/>
        </w:rPr>
        <w:t>K</w:t>
      </w:r>
      <w:r w:rsidRPr="005506C0">
        <w:rPr>
          <w:sz w:val="22"/>
          <w:szCs w:val="22"/>
        </w:rPr>
        <w:t>---50 - 20000 Бк/</w:t>
      </w:r>
      <w:proofErr w:type="gramStart"/>
      <w:r w:rsidRPr="005506C0">
        <w:rPr>
          <w:sz w:val="22"/>
          <w:szCs w:val="22"/>
        </w:rPr>
        <w:t>л(</w:t>
      </w:r>
      <w:proofErr w:type="gramEnd"/>
      <w:r w:rsidRPr="005506C0">
        <w:rPr>
          <w:sz w:val="22"/>
          <w:szCs w:val="22"/>
        </w:rPr>
        <w:t>Бк/кг)</w:t>
      </w:r>
    </w:p>
    <w:p w:rsidR="005732EA" w:rsidRPr="005506C0" w:rsidRDefault="005732EA" w:rsidP="005732EA">
      <w:pPr>
        <w:ind w:firstLine="360"/>
        <w:rPr>
          <w:sz w:val="22"/>
          <w:szCs w:val="22"/>
        </w:rPr>
      </w:pPr>
      <w:r w:rsidRPr="005506C0">
        <w:rPr>
          <w:sz w:val="22"/>
          <w:szCs w:val="22"/>
          <w:lang w:val="en-US"/>
        </w:rPr>
        <w:t> </w:t>
      </w:r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vertAlign w:val="superscript"/>
        </w:rPr>
        <w:t>226</w:t>
      </w:r>
      <w:r w:rsidRPr="005506C0">
        <w:rPr>
          <w:sz w:val="22"/>
          <w:szCs w:val="22"/>
          <w:lang w:val="en-US"/>
        </w:rPr>
        <w:t>Ra</w:t>
      </w:r>
      <w:r w:rsidRPr="005506C0">
        <w:rPr>
          <w:sz w:val="22"/>
          <w:szCs w:val="22"/>
        </w:rPr>
        <w:t>---10 - 10000 Бк/</w:t>
      </w:r>
      <w:proofErr w:type="gramStart"/>
      <w:r w:rsidRPr="005506C0">
        <w:rPr>
          <w:sz w:val="22"/>
          <w:szCs w:val="22"/>
        </w:rPr>
        <w:t>л(</w:t>
      </w:r>
      <w:proofErr w:type="gramEnd"/>
      <w:r w:rsidRPr="005506C0">
        <w:rPr>
          <w:sz w:val="22"/>
          <w:szCs w:val="22"/>
        </w:rPr>
        <w:t>Бк/кг)</w:t>
      </w:r>
      <w:r w:rsidRPr="005506C0">
        <w:rPr>
          <w:sz w:val="22"/>
          <w:szCs w:val="22"/>
        </w:rPr>
        <w:br/>
      </w:r>
      <w:r w:rsidRPr="005506C0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      </w:t>
      </w:r>
      <w:r w:rsidRPr="005506C0">
        <w:rPr>
          <w:sz w:val="22"/>
          <w:szCs w:val="22"/>
        </w:rPr>
        <w:t xml:space="preserve"> </w:t>
      </w:r>
      <w:r w:rsidRPr="005506C0">
        <w:rPr>
          <w:sz w:val="22"/>
          <w:szCs w:val="22"/>
          <w:vertAlign w:val="superscript"/>
        </w:rPr>
        <w:t>232</w:t>
      </w:r>
      <w:proofErr w:type="spellStart"/>
      <w:r w:rsidRPr="005506C0">
        <w:rPr>
          <w:sz w:val="22"/>
          <w:szCs w:val="22"/>
          <w:lang w:val="en-US"/>
        </w:rPr>
        <w:t>Th</w:t>
      </w:r>
      <w:proofErr w:type="spellEnd"/>
      <w:r w:rsidRPr="005506C0">
        <w:rPr>
          <w:sz w:val="22"/>
          <w:szCs w:val="22"/>
        </w:rPr>
        <w:t>---10 - 10000 Бк/л (Бк/кг)</w:t>
      </w:r>
      <w:r w:rsidRPr="005506C0">
        <w:rPr>
          <w:sz w:val="22"/>
          <w:szCs w:val="22"/>
        </w:rPr>
        <w:br/>
      </w:r>
      <w:r w:rsidRPr="005506C0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       </w:t>
      </w:r>
      <w:r w:rsidRPr="005506C0">
        <w:rPr>
          <w:sz w:val="22"/>
          <w:szCs w:val="22"/>
          <w:vertAlign w:val="superscript"/>
        </w:rPr>
        <w:t>222</w:t>
      </w:r>
      <w:proofErr w:type="spellStart"/>
      <w:r w:rsidRPr="005506C0">
        <w:rPr>
          <w:sz w:val="22"/>
          <w:szCs w:val="22"/>
          <w:lang w:val="en-US"/>
        </w:rPr>
        <w:t>Rn</w:t>
      </w:r>
      <w:proofErr w:type="spellEnd"/>
      <w:r w:rsidRPr="005506C0">
        <w:rPr>
          <w:sz w:val="22"/>
          <w:szCs w:val="22"/>
        </w:rPr>
        <w:t>---20 - 1000 Бк/м</w:t>
      </w:r>
      <w:r w:rsidRPr="005506C0">
        <w:rPr>
          <w:sz w:val="22"/>
          <w:szCs w:val="22"/>
          <w:vertAlign w:val="superscript"/>
        </w:rPr>
        <w:t>3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Основная относительная погрешность измерения </w:t>
      </w:r>
      <w:r w:rsidRPr="005506C0">
        <w:rPr>
          <w:sz w:val="22"/>
          <w:szCs w:val="22"/>
        </w:rPr>
        <w:t>объемной (удельной) активности при доверительной вероя</w:t>
      </w:r>
      <w:r>
        <w:rPr>
          <w:sz w:val="22"/>
          <w:szCs w:val="22"/>
        </w:rPr>
        <w:t>тности 0,95…..</w:t>
      </w:r>
      <w:r w:rsidRPr="005506C0">
        <w:rPr>
          <w:sz w:val="22"/>
          <w:szCs w:val="22"/>
        </w:rPr>
        <w:t>не более ± 20 %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  <w:vertAlign w:val="superscript"/>
        </w:rPr>
      </w:pPr>
      <w:r w:rsidRPr="005506C0">
        <w:rPr>
          <w:b/>
          <w:bCs/>
          <w:sz w:val="22"/>
          <w:szCs w:val="22"/>
        </w:rPr>
        <w:t>Диапазон плотностей измеряемых проб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0,1 - 3 г/см</w:t>
      </w:r>
      <w:r w:rsidRPr="005506C0">
        <w:rPr>
          <w:sz w:val="22"/>
          <w:szCs w:val="22"/>
          <w:vertAlign w:val="superscript"/>
        </w:rPr>
        <w:t>3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Минимальная измеряемая объемная</w:t>
      </w:r>
      <w:r>
        <w:rPr>
          <w:b/>
          <w:bCs/>
          <w:sz w:val="22"/>
          <w:szCs w:val="22"/>
        </w:rPr>
        <w:t xml:space="preserve"> </w:t>
      </w:r>
      <w:r w:rsidRPr="005506C0">
        <w:rPr>
          <w:b/>
          <w:bCs/>
          <w:sz w:val="22"/>
          <w:szCs w:val="22"/>
        </w:rPr>
        <w:t>активность</w:t>
      </w:r>
      <w:r w:rsidRPr="005506C0">
        <w:rPr>
          <w:sz w:val="22"/>
          <w:szCs w:val="22"/>
        </w:rPr>
        <w:t xml:space="preserve"> радионуклида </w:t>
      </w:r>
      <w:r w:rsidRPr="005506C0">
        <w:rPr>
          <w:sz w:val="22"/>
          <w:szCs w:val="22"/>
          <w:vertAlign w:val="superscript"/>
        </w:rPr>
        <w:t>137</w:t>
      </w:r>
      <w:r w:rsidRPr="005506C0">
        <w:rPr>
          <w:sz w:val="22"/>
          <w:szCs w:val="22"/>
        </w:rPr>
        <w:t>Cs в питьевой</w:t>
      </w:r>
      <w:r w:rsidRPr="005506C0">
        <w:rPr>
          <w:sz w:val="22"/>
          <w:szCs w:val="22"/>
        </w:rPr>
        <w:br/>
        <w:t>воде дл</w:t>
      </w:r>
      <w:r>
        <w:rPr>
          <w:sz w:val="22"/>
          <w:szCs w:val="22"/>
        </w:rPr>
        <w:t xml:space="preserve">я геометрии сосуда </w:t>
      </w:r>
      <w:proofErr w:type="spellStart"/>
      <w:r>
        <w:rPr>
          <w:sz w:val="22"/>
          <w:szCs w:val="22"/>
        </w:rPr>
        <w:t>Маринелли</w:t>
      </w:r>
      <w:proofErr w:type="spellEnd"/>
      <w:r>
        <w:rPr>
          <w:sz w:val="22"/>
          <w:szCs w:val="22"/>
        </w:rPr>
        <w:t xml:space="preserve"> за </w:t>
      </w:r>
      <w:r w:rsidRPr="005506C0">
        <w:rPr>
          <w:sz w:val="22"/>
          <w:szCs w:val="22"/>
        </w:rPr>
        <w:t xml:space="preserve">время </w:t>
      </w:r>
      <w:r>
        <w:rPr>
          <w:sz w:val="22"/>
          <w:szCs w:val="22"/>
        </w:rPr>
        <w:t xml:space="preserve">измерения 1 ч со статистической </w:t>
      </w:r>
      <w:r w:rsidRPr="005506C0">
        <w:rPr>
          <w:sz w:val="22"/>
          <w:szCs w:val="22"/>
        </w:rPr>
        <w:t>погрешностью ± 50 % (</w:t>
      </w:r>
      <w:proofErr w:type="gramStart"/>
      <w:r w:rsidRPr="005506C0">
        <w:rPr>
          <w:sz w:val="22"/>
          <w:szCs w:val="22"/>
        </w:rPr>
        <w:t>Р</w:t>
      </w:r>
      <w:proofErr w:type="gramEnd"/>
      <w:r w:rsidRPr="005506C0">
        <w:rPr>
          <w:sz w:val="22"/>
          <w:szCs w:val="22"/>
        </w:rPr>
        <w:t>=0,95)</w:t>
      </w:r>
      <w:r>
        <w:rPr>
          <w:sz w:val="22"/>
          <w:szCs w:val="22"/>
        </w:rPr>
        <w:t xml:space="preserve">….. </w:t>
      </w:r>
      <w:r w:rsidRPr="005506C0">
        <w:rPr>
          <w:sz w:val="22"/>
          <w:szCs w:val="22"/>
        </w:rPr>
        <w:t>5,7 Бк/л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Энергетически диапазон </w:t>
      </w:r>
      <w:r w:rsidRPr="005506C0">
        <w:rPr>
          <w:sz w:val="22"/>
          <w:szCs w:val="22"/>
        </w:rPr>
        <w:t>регистрируемого гамма-излучения</w:t>
      </w:r>
      <w:r>
        <w:rPr>
          <w:sz w:val="22"/>
          <w:szCs w:val="22"/>
        </w:rPr>
        <w:t xml:space="preserve"> …..50</w:t>
      </w:r>
      <w:r w:rsidRPr="005506C0">
        <w:rPr>
          <w:sz w:val="22"/>
          <w:szCs w:val="22"/>
        </w:rPr>
        <w:t>- 3000 кэВ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Количество каналов АЦП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512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Интегральная нелинейность</w:t>
      </w:r>
      <w:r>
        <w:rPr>
          <w:b/>
          <w:bCs/>
          <w:sz w:val="22"/>
          <w:szCs w:val="22"/>
        </w:rPr>
        <w:t>…..</w:t>
      </w:r>
      <w:r w:rsidRPr="005506C0">
        <w:rPr>
          <w:b/>
          <w:bCs/>
          <w:sz w:val="22"/>
          <w:szCs w:val="22"/>
        </w:rPr>
        <w:t xml:space="preserve"> </w:t>
      </w:r>
      <w:r w:rsidRPr="005506C0">
        <w:rPr>
          <w:sz w:val="22"/>
          <w:szCs w:val="22"/>
        </w:rPr>
        <w:t>не более ± 1 %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Собственный фон в окне </w:t>
      </w:r>
      <w:r w:rsidRPr="005506C0">
        <w:rPr>
          <w:b/>
          <w:bCs/>
          <w:sz w:val="22"/>
          <w:szCs w:val="22"/>
          <w:vertAlign w:val="superscript"/>
        </w:rPr>
        <w:t>137</w:t>
      </w:r>
      <w:r w:rsidRPr="005506C0">
        <w:rPr>
          <w:b/>
          <w:bCs/>
          <w:sz w:val="22"/>
          <w:szCs w:val="22"/>
        </w:rPr>
        <w:t>Cs</w:t>
      </w:r>
      <w:r>
        <w:rPr>
          <w:b/>
          <w:bCs/>
          <w:sz w:val="22"/>
          <w:szCs w:val="22"/>
        </w:rPr>
        <w:t>…..</w:t>
      </w:r>
      <w:r w:rsidRPr="005506C0">
        <w:rPr>
          <w:b/>
          <w:bCs/>
          <w:sz w:val="22"/>
          <w:szCs w:val="22"/>
        </w:rPr>
        <w:t xml:space="preserve"> </w:t>
      </w:r>
      <w:r w:rsidRPr="005506C0">
        <w:rPr>
          <w:sz w:val="22"/>
          <w:szCs w:val="22"/>
        </w:rPr>
        <w:t xml:space="preserve">менее 2 </w:t>
      </w:r>
      <w:proofErr w:type="spellStart"/>
      <w:r w:rsidRPr="005506C0">
        <w:rPr>
          <w:sz w:val="22"/>
          <w:szCs w:val="22"/>
        </w:rPr>
        <w:t>имп</w:t>
      </w:r>
      <w:proofErr w:type="spellEnd"/>
      <w:r w:rsidRPr="005506C0">
        <w:rPr>
          <w:sz w:val="22"/>
          <w:szCs w:val="22"/>
        </w:rPr>
        <w:t>/</w:t>
      </w:r>
      <w:proofErr w:type="gramStart"/>
      <w:r w:rsidRPr="005506C0">
        <w:rPr>
          <w:sz w:val="22"/>
          <w:szCs w:val="22"/>
        </w:rPr>
        <w:t>с</w:t>
      </w:r>
      <w:proofErr w:type="gramEnd"/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Относительное энергетическое разрешение по </w:t>
      </w:r>
      <w:r w:rsidRPr="005506C0">
        <w:rPr>
          <w:b/>
          <w:bCs/>
          <w:sz w:val="22"/>
          <w:szCs w:val="22"/>
          <w:vertAlign w:val="superscript"/>
        </w:rPr>
        <w:t>137</w:t>
      </w:r>
      <w:r w:rsidRPr="005506C0">
        <w:rPr>
          <w:b/>
          <w:bCs/>
          <w:sz w:val="22"/>
          <w:szCs w:val="22"/>
        </w:rPr>
        <w:t>Cs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менее 8 %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Время установления рабочего режима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10 мин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Время непрерывной работы</w:t>
      </w:r>
      <w:proofErr w:type="gramStart"/>
      <w:r>
        <w:rPr>
          <w:b/>
          <w:bCs/>
          <w:sz w:val="22"/>
          <w:szCs w:val="22"/>
        </w:rPr>
        <w:t>…..</w:t>
      </w:r>
      <w:proofErr w:type="gramEnd"/>
      <w:r w:rsidRPr="005506C0">
        <w:rPr>
          <w:sz w:val="22"/>
          <w:szCs w:val="22"/>
        </w:rPr>
        <w:t>не менее 24 ч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Нестабильность показаний </w:t>
      </w:r>
      <w:r w:rsidRPr="005506C0">
        <w:rPr>
          <w:sz w:val="22"/>
          <w:szCs w:val="22"/>
        </w:rPr>
        <w:t>за время непрерывной работы</w:t>
      </w:r>
      <w:proofErr w:type="gramStart"/>
      <w:r>
        <w:rPr>
          <w:sz w:val="22"/>
          <w:szCs w:val="22"/>
        </w:rPr>
        <w:t>…..</w:t>
      </w:r>
      <w:proofErr w:type="gramEnd"/>
      <w:r w:rsidRPr="005506C0">
        <w:rPr>
          <w:sz w:val="22"/>
          <w:szCs w:val="22"/>
        </w:rPr>
        <w:t>не более 3%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>Диапазон рабочих температур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от 0 до + 40</w:t>
      </w:r>
      <w:proofErr w:type="gramStart"/>
      <w:r w:rsidRPr="005506C0">
        <w:rPr>
          <w:sz w:val="22"/>
          <w:szCs w:val="22"/>
        </w:rPr>
        <w:t xml:space="preserve"> °С</w:t>
      </w:r>
      <w:proofErr w:type="gramEnd"/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Относительная влажность воздуха </w:t>
      </w:r>
      <w:r w:rsidRPr="005506C0">
        <w:rPr>
          <w:sz w:val="22"/>
          <w:szCs w:val="22"/>
        </w:rPr>
        <w:t>при температуре 30 °</w:t>
      </w:r>
      <w:proofErr w:type="gramStart"/>
      <w:r w:rsidRPr="005506C0">
        <w:rPr>
          <w:sz w:val="22"/>
          <w:szCs w:val="22"/>
        </w:rPr>
        <w:t>С</w:t>
      </w:r>
      <w:proofErr w:type="gramEnd"/>
      <w:r w:rsidRPr="005506C0">
        <w:rPr>
          <w:sz w:val="22"/>
          <w:szCs w:val="22"/>
        </w:rPr>
        <w:t xml:space="preserve"> и более </w:t>
      </w:r>
      <w:proofErr w:type="gramStart"/>
      <w:r w:rsidRPr="005506C0">
        <w:rPr>
          <w:sz w:val="22"/>
          <w:szCs w:val="22"/>
        </w:rPr>
        <w:t>низких</w:t>
      </w:r>
      <w:proofErr w:type="gramEnd"/>
      <w:r w:rsidRPr="005506C0">
        <w:rPr>
          <w:sz w:val="22"/>
          <w:szCs w:val="22"/>
        </w:rPr>
        <w:t xml:space="preserve"> температурах без конденсации влаги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до 75 %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b/>
          <w:bCs/>
          <w:sz w:val="22"/>
          <w:szCs w:val="22"/>
        </w:rPr>
        <w:t xml:space="preserve">Питание </w:t>
      </w:r>
      <w:r>
        <w:rPr>
          <w:b/>
          <w:bCs/>
          <w:sz w:val="22"/>
          <w:szCs w:val="22"/>
        </w:rPr>
        <w:t>…..</w:t>
      </w:r>
      <w:r w:rsidRPr="005506C0">
        <w:rPr>
          <w:sz w:val="22"/>
          <w:szCs w:val="22"/>
        </w:rPr>
        <w:t>230 (+23; -35) В, (50 ± 1) Гц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Потребляемая мощность …..</w:t>
      </w:r>
      <w:r>
        <w:rPr>
          <w:bCs/>
          <w:sz w:val="22"/>
          <w:szCs w:val="22"/>
        </w:rPr>
        <w:t>н</w:t>
      </w:r>
      <w:r w:rsidRPr="005506C0">
        <w:rPr>
          <w:sz w:val="22"/>
          <w:szCs w:val="22"/>
        </w:rPr>
        <w:t>е более 8</w:t>
      </w:r>
      <w:proofErr w:type="gramStart"/>
      <w:r w:rsidRPr="005506C0">
        <w:rPr>
          <w:sz w:val="22"/>
          <w:szCs w:val="22"/>
        </w:rPr>
        <w:t xml:space="preserve"> В</w:t>
      </w:r>
      <w:proofErr w:type="gramEnd"/>
      <w:r w:rsidRPr="005506C0">
        <w:rPr>
          <w:sz w:val="22"/>
          <w:szCs w:val="22"/>
        </w:rPr>
        <w:t>·А</w:t>
      </w:r>
    </w:p>
    <w:p w:rsidR="005732EA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Измерит</w:t>
      </w:r>
      <w:r>
        <w:rPr>
          <w:b/>
          <w:bCs/>
          <w:sz w:val="22"/>
          <w:szCs w:val="22"/>
        </w:rPr>
        <w:t xml:space="preserve">ельные </w:t>
      </w:r>
      <w:r w:rsidRPr="005506C0">
        <w:rPr>
          <w:b/>
          <w:bCs/>
          <w:sz w:val="22"/>
          <w:szCs w:val="22"/>
        </w:rPr>
        <w:t>сосуд</w:t>
      </w:r>
      <w:r>
        <w:rPr>
          <w:b/>
          <w:bCs/>
          <w:sz w:val="22"/>
          <w:szCs w:val="22"/>
        </w:rPr>
        <w:t>ы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proofErr w:type="spellStart"/>
      <w:r w:rsidRPr="005506C0">
        <w:rPr>
          <w:sz w:val="22"/>
          <w:szCs w:val="22"/>
        </w:rPr>
        <w:t>Маринелли</w:t>
      </w:r>
      <w:proofErr w:type="spellEnd"/>
      <w:r w:rsidRPr="005506C0">
        <w:rPr>
          <w:sz w:val="22"/>
          <w:szCs w:val="22"/>
        </w:rPr>
        <w:t xml:space="preserve"> 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1 л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 xml:space="preserve">плоский </w:t>
      </w:r>
      <w:r w:rsidRPr="005506C0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 xml:space="preserve">0,5 и </w:t>
      </w:r>
      <w:smartTag w:uri="urn:schemas-microsoft-com:office:smarttags" w:element="metricconverter">
        <w:smartTagPr>
          <w:attr w:name="ProductID" w:val="0,1 л"/>
        </w:smartTagPr>
        <w:r w:rsidRPr="005506C0">
          <w:rPr>
            <w:sz w:val="22"/>
            <w:szCs w:val="22"/>
          </w:rPr>
          <w:t>0,1 л</w:t>
        </w:r>
      </w:smartTag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пластмассовый ящик размером 380х280х100мм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10 л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Габаритные размеры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детектирования</w:t>
      </w:r>
      <w:r>
        <w:rPr>
          <w:sz w:val="22"/>
          <w:szCs w:val="22"/>
        </w:rPr>
        <w:t>…..</w:t>
      </w:r>
      <w:r w:rsidRPr="005506C0">
        <w:rPr>
          <w:sz w:val="22"/>
          <w:szCs w:val="22"/>
        </w:rPr>
        <w:t>ø97х350 мм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обработки информации</w:t>
      </w:r>
      <w:r>
        <w:rPr>
          <w:sz w:val="22"/>
          <w:szCs w:val="22"/>
        </w:rPr>
        <w:t>……</w:t>
      </w:r>
      <w:r w:rsidRPr="005506C0">
        <w:rPr>
          <w:sz w:val="22"/>
          <w:szCs w:val="22"/>
        </w:rPr>
        <w:t>200х106х35 мм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защиты</w:t>
      </w:r>
      <w:r>
        <w:rPr>
          <w:sz w:val="22"/>
          <w:szCs w:val="22"/>
        </w:rPr>
        <w:t>……</w:t>
      </w:r>
      <w:r w:rsidRPr="005506C0">
        <w:rPr>
          <w:sz w:val="22"/>
          <w:szCs w:val="22"/>
        </w:rPr>
        <w:t>ø600х700 мм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сетевой адаптер</w:t>
      </w:r>
      <w:r>
        <w:rPr>
          <w:sz w:val="22"/>
          <w:szCs w:val="22"/>
        </w:rPr>
        <w:t>…….</w:t>
      </w:r>
      <w:r w:rsidRPr="005506C0">
        <w:rPr>
          <w:sz w:val="22"/>
          <w:szCs w:val="22"/>
        </w:rPr>
        <w:t>92х62х52 мм</w:t>
      </w:r>
    </w:p>
    <w:p w:rsidR="005732EA" w:rsidRPr="005506C0" w:rsidRDefault="005732EA" w:rsidP="005732EA">
      <w:pPr>
        <w:ind w:firstLine="360"/>
        <w:jc w:val="both"/>
        <w:rPr>
          <w:b/>
          <w:bCs/>
          <w:sz w:val="22"/>
          <w:szCs w:val="22"/>
        </w:rPr>
      </w:pPr>
      <w:r w:rsidRPr="005506C0">
        <w:rPr>
          <w:b/>
          <w:bCs/>
          <w:sz w:val="22"/>
          <w:szCs w:val="22"/>
        </w:rPr>
        <w:t>Масса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детектирования</w:t>
      </w:r>
      <w:r>
        <w:rPr>
          <w:sz w:val="22"/>
          <w:szCs w:val="22"/>
        </w:rPr>
        <w:t>……</w:t>
      </w:r>
      <w:r w:rsidRPr="005506C0">
        <w:rPr>
          <w:sz w:val="22"/>
          <w:szCs w:val="22"/>
        </w:rPr>
        <w:t>2 кг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обработки информации</w:t>
      </w:r>
      <w:r>
        <w:rPr>
          <w:sz w:val="22"/>
          <w:szCs w:val="22"/>
        </w:rPr>
        <w:t>…….</w:t>
      </w:r>
      <w:r w:rsidRPr="005506C0">
        <w:rPr>
          <w:sz w:val="22"/>
          <w:szCs w:val="22"/>
        </w:rPr>
        <w:t>0,62 кг</w:t>
      </w:r>
    </w:p>
    <w:p w:rsidR="005732EA" w:rsidRPr="005506C0" w:rsidRDefault="005732EA" w:rsidP="005732EA">
      <w:pPr>
        <w:ind w:firstLine="360"/>
        <w:jc w:val="both"/>
        <w:rPr>
          <w:sz w:val="22"/>
          <w:szCs w:val="22"/>
        </w:rPr>
      </w:pPr>
      <w:r w:rsidRPr="005506C0">
        <w:rPr>
          <w:sz w:val="22"/>
          <w:szCs w:val="22"/>
        </w:rPr>
        <w:t>блок защиты</w:t>
      </w:r>
      <w:r>
        <w:rPr>
          <w:sz w:val="22"/>
          <w:szCs w:val="22"/>
        </w:rPr>
        <w:t>…….</w:t>
      </w:r>
      <w:r w:rsidRPr="005506C0">
        <w:rPr>
          <w:sz w:val="22"/>
          <w:szCs w:val="22"/>
        </w:rPr>
        <w:t>125 кг</w:t>
      </w:r>
    </w:p>
    <w:p w:rsidR="005732EA" w:rsidRDefault="005732EA" w:rsidP="005732EA">
      <w:pPr>
        <w:ind w:firstLine="360"/>
        <w:jc w:val="both"/>
      </w:pPr>
      <w:r w:rsidRPr="005506C0">
        <w:t>сетевой адаптер</w:t>
      </w:r>
      <w:r>
        <w:t>……</w:t>
      </w:r>
      <w:r w:rsidRPr="005506C0">
        <w:t>1 кг</w:t>
      </w:r>
      <w:r>
        <w:t>.</w:t>
      </w:r>
    </w:p>
    <w:p w:rsidR="005732EA" w:rsidRPr="00812DE7" w:rsidRDefault="005732EA" w:rsidP="005732EA">
      <w:pPr>
        <w:jc w:val="both"/>
      </w:pPr>
    </w:p>
    <w:p w:rsidR="005732EA" w:rsidRPr="00CE382A" w:rsidRDefault="005732EA" w:rsidP="005732EA">
      <w:pPr>
        <w:jc w:val="both"/>
        <w:rPr>
          <w:sz w:val="22"/>
          <w:szCs w:val="22"/>
        </w:rPr>
      </w:pPr>
    </w:p>
    <w:p w:rsidR="005732EA" w:rsidRPr="00530973" w:rsidRDefault="005732EA" w:rsidP="005732EA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rFonts w:eastAsia="Calibri"/>
          <w:color w:val="000000"/>
          <w:sz w:val="22"/>
          <w:szCs w:val="22"/>
        </w:rPr>
      </w:pPr>
      <w:r w:rsidRPr="00530973">
        <w:rPr>
          <w:rFonts w:eastAsia="Calibri"/>
          <w:b/>
          <w:bCs/>
          <w:color w:val="000000"/>
          <w:sz w:val="22"/>
          <w:szCs w:val="22"/>
        </w:rPr>
        <w:lastRenderedPageBreak/>
        <w:t>3. Выбор процедуры закупки.</w:t>
      </w:r>
      <w:r w:rsidRPr="00530973">
        <w:rPr>
          <w:rFonts w:eastAsia="Calibri"/>
          <w:color w:val="000000"/>
          <w:sz w:val="22"/>
          <w:szCs w:val="22"/>
        </w:rPr>
        <w:t xml:space="preserve"> </w:t>
      </w:r>
    </w:p>
    <w:p w:rsidR="005732EA" w:rsidRPr="00530973" w:rsidRDefault="005732EA" w:rsidP="005732EA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rFonts w:eastAsia="Calibri"/>
          <w:sz w:val="22"/>
          <w:szCs w:val="22"/>
        </w:rPr>
      </w:pPr>
      <w:r w:rsidRPr="00530973">
        <w:rPr>
          <w:rFonts w:eastAsia="Calibri"/>
          <w:color w:val="000000"/>
          <w:sz w:val="22"/>
          <w:szCs w:val="22"/>
        </w:rPr>
        <w:t xml:space="preserve">Ориентировочная стоимость закупки составляет    </w:t>
      </w:r>
      <w:r>
        <w:rPr>
          <w:rFonts w:eastAsia="Calibri"/>
          <w:color w:val="000000"/>
          <w:sz w:val="22"/>
          <w:szCs w:val="22"/>
          <w:u w:val="single"/>
        </w:rPr>
        <w:t>430</w:t>
      </w:r>
      <w:r w:rsidRPr="00530973">
        <w:rPr>
          <w:rFonts w:eastAsia="Calibri"/>
          <w:color w:val="000000"/>
          <w:sz w:val="22"/>
          <w:szCs w:val="22"/>
          <w:u w:val="single"/>
        </w:rPr>
        <w:t xml:space="preserve">  базовых величин</w:t>
      </w:r>
      <w:r w:rsidRPr="00530973">
        <w:rPr>
          <w:rFonts w:eastAsia="Calibri"/>
          <w:color w:val="000000"/>
          <w:sz w:val="22"/>
          <w:szCs w:val="22"/>
        </w:rPr>
        <w:t>.</w:t>
      </w:r>
    </w:p>
    <w:p w:rsidR="005732EA" w:rsidRPr="00530973" w:rsidRDefault="005732EA" w:rsidP="005732EA">
      <w:pPr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spacing w:line="278" w:lineRule="exact"/>
        <w:ind w:left="19"/>
        <w:jc w:val="both"/>
        <w:rPr>
          <w:rFonts w:eastAsia="Calibri"/>
          <w:color w:val="000000"/>
          <w:spacing w:val="-1"/>
          <w:sz w:val="22"/>
          <w:szCs w:val="22"/>
        </w:rPr>
      </w:pPr>
      <w:r w:rsidRPr="00530973">
        <w:rPr>
          <w:rFonts w:eastAsia="Calibri"/>
          <w:color w:val="000000"/>
          <w:sz w:val="22"/>
          <w:szCs w:val="22"/>
        </w:rPr>
        <w:t>Базовая величина на «</w:t>
      </w:r>
      <w:r>
        <w:rPr>
          <w:rFonts w:eastAsia="Calibri"/>
          <w:color w:val="000000"/>
          <w:sz w:val="22"/>
          <w:szCs w:val="22"/>
          <w:u w:val="single"/>
        </w:rPr>
        <w:t>1</w:t>
      </w:r>
      <w:r w:rsidRPr="00530973">
        <w:rPr>
          <w:rFonts w:eastAsia="Calibri"/>
          <w:color w:val="000000"/>
          <w:sz w:val="22"/>
          <w:szCs w:val="22"/>
          <w:u w:val="single"/>
        </w:rPr>
        <w:t xml:space="preserve"> </w:t>
      </w:r>
      <w:r>
        <w:rPr>
          <w:rFonts w:eastAsia="Calibri"/>
          <w:color w:val="000000"/>
          <w:sz w:val="22"/>
          <w:szCs w:val="22"/>
          <w:u w:val="single"/>
        </w:rPr>
        <w:t>октября</w:t>
      </w:r>
      <w:r w:rsidRPr="00530973">
        <w:rPr>
          <w:rFonts w:eastAsia="Calibri"/>
          <w:color w:val="000000"/>
          <w:sz w:val="22"/>
          <w:szCs w:val="22"/>
          <w:u w:val="single"/>
        </w:rPr>
        <w:t xml:space="preserve"> »</w:t>
      </w:r>
      <w:r w:rsidRPr="00530973">
        <w:rPr>
          <w:rFonts w:eastAsia="Calibri"/>
          <w:color w:val="000000"/>
          <w:sz w:val="22"/>
          <w:szCs w:val="22"/>
        </w:rPr>
        <w:t xml:space="preserve">     </w:t>
      </w:r>
      <w:smartTag w:uri="urn:schemas-microsoft-com:office:smarttags" w:element="metricconverter">
        <w:smartTagPr>
          <w:attr w:name="ProductID" w:val="212000, г"/>
        </w:smartTagPr>
        <w:r w:rsidRPr="00530973">
          <w:rPr>
            <w:rFonts w:eastAsia="Calibri"/>
            <w:color w:val="000000"/>
            <w:sz w:val="22"/>
            <w:szCs w:val="22"/>
            <w:u w:val="single"/>
          </w:rPr>
          <w:t xml:space="preserve">2013 </w:t>
        </w:r>
        <w:r w:rsidRPr="00530973">
          <w:rPr>
            <w:rFonts w:eastAsia="Calibri"/>
            <w:color w:val="000000"/>
            <w:sz w:val="22"/>
            <w:szCs w:val="22"/>
          </w:rPr>
          <w:t>г</w:t>
        </w:r>
      </w:smartTag>
      <w:r w:rsidRPr="00530973">
        <w:rPr>
          <w:rFonts w:eastAsia="Calibri"/>
          <w:color w:val="000000"/>
          <w:sz w:val="22"/>
          <w:szCs w:val="22"/>
        </w:rPr>
        <w:t xml:space="preserve">.  составляет       </w:t>
      </w:r>
      <w:r w:rsidRPr="00530973">
        <w:rPr>
          <w:rFonts w:eastAsia="Calibri"/>
          <w:color w:val="000000"/>
          <w:sz w:val="22"/>
          <w:szCs w:val="22"/>
          <w:u w:val="single"/>
        </w:rPr>
        <w:t xml:space="preserve">   1</w:t>
      </w:r>
      <w:r>
        <w:rPr>
          <w:rFonts w:eastAsia="Calibri"/>
          <w:color w:val="000000"/>
          <w:sz w:val="22"/>
          <w:szCs w:val="22"/>
          <w:u w:val="single"/>
        </w:rPr>
        <w:t>3</w:t>
      </w:r>
      <w:r w:rsidRPr="00530973">
        <w:rPr>
          <w:rFonts w:eastAsia="Calibri"/>
          <w:color w:val="000000"/>
          <w:sz w:val="22"/>
          <w:szCs w:val="22"/>
          <w:u w:val="single"/>
        </w:rPr>
        <w:t>0 000</w:t>
      </w:r>
      <w:r w:rsidRPr="00530973">
        <w:rPr>
          <w:rFonts w:eastAsia="Calibri"/>
          <w:color w:val="000000"/>
          <w:sz w:val="22"/>
          <w:szCs w:val="22"/>
        </w:rPr>
        <w:t xml:space="preserve">        </w:t>
      </w:r>
      <w:r w:rsidRPr="00530973">
        <w:rPr>
          <w:rFonts w:eastAsia="Calibri"/>
          <w:color w:val="000000"/>
          <w:spacing w:val="-1"/>
          <w:sz w:val="22"/>
          <w:szCs w:val="22"/>
        </w:rPr>
        <w:t>белорусских рублей.</w:t>
      </w:r>
    </w:p>
    <w:p w:rsidR="005732EA" w:rsidRPr="00530973" w:rsidRDefault="005732EA" w:rsidP="005732EA">
      <w:pPr>
        <w:shd w:val="clear" w:color="auto" w:fill="FFFFFF"/>
        <w:spacing w:line="278" w:lineRule="exact"/>
        <w:ind w:left="19"/>
        <w:jc w:val="both"/>
        <w:rPr>
          <w:rFonts w:eastAsia="Calibri"/>
          <w:color w:val="000000"/>
          <w:spacing w:val="-1"/>
          <w:sz w:val="22"/>
          <w:szCs w:val="22"/>
        </w:rPr>
      </w:pPr>
      <w:r w:rsidRPr="00530973">
        <w:rPr>
          <w:rFonts w:eastAsia="Calibri"/>
          <w:color w:val="000000"/>
          <w:spacing w:val="-1"/>
          <w:sz w:val="22"/>
          <w:szCs w:val="22"/>
        </w:rPr>
        <w:t>Код товара по  ОКРБ007-200</w:t>
      </w:r>
      <w:r w:rsidRPr="005732EA">
        <w:rPr>
          <w:rFonts w:eastAsia="Calibri"/>
          <w:color w:val="000000"/>
          <w:spacing w:val="-1"/>
          <w:sz w:val="22"/>
          <w:szCs w:val="22"/>
        </w:rPr>
        <w:t>7</w:t>
      </w:r>
      <w:r w:rsidR="004007E2">
        <w:rPr>
          <w:rFonts w:eastAsia="Calibri"/>
          <w:color w:val="000000"/>
          <w:spacing w:val="-1"/>
          <w:sz w:val="22"/>
          <w:szCs w:val="22"/>
        </w:rPr>
        <w:t xml:space="preserve">- </w:t>
      </w:r>
      <w:r w:rsidR="004007E2" w:rsidRPr="004007E2">
        <w:rPr>
          <w:rFonts w:eastAsia="Calibri"/>
          <w:color w:val="000000"/>
          <w:spacing w:val="-1"/>
          <w:sz w:val="22"/>
          <w:szCs w:val="22"/>
        </w:rPr>
        <w:t>33</w:t>
      </w:r>
      <w:r w:rsidR="004007E2">
        <w:rPr>
          <w:rFonts w:eastAsia="Calibri"/>
          <w:color w:val="000000"/>
          <w:spacing w:val="-1"/>
          <w:sz w:val="22"/>
          <w:szCs w:val="22"/>
        </w:rPr>
        <w:t>.20.70.910,</w:t>
      </w:r>
      <w:r w:rsidRPr="00530973">
        <w:rPr>
          <w:rFonts w:eastAsia="Calibri"/>
          <w:color w:val="000000"/>
          <w:spacing w:val="-1"/>
          <w:sz w:val="22"/>
          <w:szCs w:val="22"/>
        </w:rPr>
        <w:t>согласно Годовому плану закупок.</w:t>
      </w:r>
    </w:p>
    <w:p w:rsidR="005732EA" w:rsidRPr="00DE4389" w:rsidRDefault="00DD2853" w:rsidP="005732EA">
      <w:pPr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spacing w:line="278" w:lineRule="exact"/>
        <w:ind w:left="19"/>
        <w:jc w:val="both"/>
        <w:rPr>
          <w:rFonts w:eastAsia="Calibri"/>
          <w:color w:val="000000"/>
          <w:spacing w:val="-1"/>
          <w:sz w:val="22"/>
          <w:szCs w:val="22"/>
        </w:rPr>
      </w:pPr>
      <w:r>
        <w:rPr>
          <w:rFonts w:eastAsia="Calibri"/>
          <w:color w:val="000000"/>
          <w:spacing w:val="-1"/>
          <w:sz w:val="22"/>
          <w:szCs w:val="22"/>
        </w:rPr>
        <w:t>Закупка производится по процедуре «запрос ценовых предложений»</w:t>
      </w:r>
      <w:r w:rsidR="005732EA" w:rsidRPr="00530973">
        <w:rPr>
          <w:rFonts w:eastAsia="Calibri"/>
          <w:color w:val="000000"/>
          <w:spacing w:val="-1"/>
          <w:sz w:val="22"/>
          <w:szCs w:val="22"/>
        </w:rPr>
        <w:t>, согласно п.9 Приложения к Закону Республики Беларусь «О государственных закупках товаров (работ, услуг)»</w:t>
      </w:r>
      <w:r>
        <w:rPr>
          <w:rFonts w:eastAsia="Calibri"/>
          <w:color w:val="000000"/>
          <w:spacing w:val="-1"/>
          <w:sz w:val="22"/>
          <w:szCs w:val="22"/>
        </w:rPr>
        <w:t>.</w:t>
      </w:r>
    </w:p>
    <w:p w:rsidR="00DD2853" w:rsidRDefault="00DD2853" w:rsidP="00F171E7">
      <w:pPr>
        <w:shd w:val="clear" w:color="auto" w:fill="FFFFFF"/>
        <w:tabs>
          <w:tab w:val="left" w:leader="underscore" w:pos="10697"/>
        </w:tabs>
        <w:jc w:val="both"/>
        <w:rPr>
          <w:color w:val="000000"/>
          <w:sz w:val="24"/>
          <w:szCs w:val="24"/>
        </w:rPr>
      </w:pPr>
    </w:p>
    <w:p w:rsidR="00F171E7" w:rsidRDefault="00F171E7" w:rsidP="00F171E7">
      <w:pPr>
        <w:shd w:val="clear" w:color="auto" w:fill="FFFFFF"/>
        <w:tabs>
          <w:tab w:val="left" w:leader="underscore" w:pos="10697"/>
        </w:tabs>
        <w:jc w:val="both"/>
        <w:rPr>
          <w:b/>
          <w:bCs/>
          <w:color w:val="000000"/>
          <w:sz w:val="24"/>
          <w:szCs w:val="24"/>
        </w:rPr>
      </w:pPr>
      <w:r w:rsidRPr="00842ABC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.Оценка ценовых </w:t>
      </w:r>
      <w:r w:rsidRPr="004C23E9">
        <w:rPr>
          <w:b/>
          <w:bCs/>
          <w:color w:val="000000"/>
          <w:sz w:val="24"/>
          <w:szCs w:val="24"/>
        </w:rPr>
        <w:t>предложений.</w:t>
      </w:r>
    </w:p>
    <w:p w:rsidR="00F171E7" w:rsidRPr="004C23E9" w:rsidRDefault="00F171E7" w:rsidP="00F171E7">
      <w:pPr>
        <w:shd w:val="clear" w:color="auto" w:fill="FFFFFF"/>
        <w:tabs>
          <w:tab w:val="left" w:leader="underscore" w:pos="1069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 </w:t>
      </w:r>
      <w:r w:rsidRPr="004C23E9">
        <w:rPr>
          <w:color w:val="000000"/>
          <w:sz w:val="24"/>
          <w:szCs w:val="24"/>
        </w:rPr>
        <w:t>Заказчик (</w:t>
      </w:r>
      <w:r>
        <w:rPr>
          <w:color w:val="000000"/>
          <w:sz w:val="24"/>
          <w:szCs w:val="24"/>
        </w:rPr>
        <w:t>комиссия</w:t>
      </w:r>
      <w:r w:rsidRPr="004C23E9">
        <w:rPr>
          <w:color w:val="000000"/>
          <w:sz w:val="24"/>
          <w:szCs w:val="24"/>
        </w:rPr>
        <w:t>) проведет анализ информации, представленный в предложении, с целью определить, соответствуют ли предложенные товары требованиям ТЭЗ.</w:t>
      </w:r>
    </w:p>
    <w:p w:rsidR="00F171E7" w:rsidRDefault="00F171E7" w:rsidP="00F171E7">
      <w:pPr>
        <w:shd w:val="clear" w:color="auto" w:fill="FFFFFF"/>
        <w:spacing w:line="278" w:lineRule="exact"/>
        <w:jc w:val="both"/>
        <w:rPr>
          <w:color w:val="000000"/>
          <w:sz w:val="24"/>
          <w:szCs w:val="24"/>
        </w:rPr>
      </w:pPr>
      <w:r w:rsidRPr="004C23E9">
        <w:rPr>
          <w:color w:val="000000"/>
          <w:sz w:val="24"/>
          <w:szCs w:val="24"/>
        </w:rPr>
        <w:t>4.2.3аказчик присуждает контракт закупки на основании более выгодных предложений</w:t>
      </w:r>
      <w:r>
        <w:rPr>
          <w:color w:val="000000"/>
          <w:sz w:val="24"/>
          <w:szCs w:val="24"/>
        </w:rPr>
        <w:t xml:space="preserve"> (наименьшая стоимость)</w:t>
      </w:r>
      <w:r w:rsidRPr="004C23E9">
        <w:rPr>
          <w:color w:val="000000"/>
          <w:sz w:val="24"/>
          <w:szCs w:val="24"/>
        </w:rPr>
        <w:t xml:space="preserve"> при условии соответствия предложения техническим требованиям, изложенным в технических спецификациях</w:t>
      </w:r>
      <w:r>
        <w:rPr>
          <w:color w:val="000000"/>
          <w:sz w:val="24"/>
          <w:szCs w:val="24"/>
        </w:rPr>
        <w:t xml:space="preserve"> и описании предмета закупки</w:t>
      </w:r>
      <w:r w:rsidRPr="004C23E9">
        <w:rPr>
          <w:color w:val="000000"/>
          <w:sz w:val="24"/>
          <w:szCs w:val="24"/>
        </w:rPr>
        <w:t xml:space="preserve">. </w:t>
      </w:r>
    </w:p>
    <w:p w:rsidR="00F171E7" w:rsidRPr="00F171E7" w:rsidRDefault="00F171E7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 w:rsidRPr="00C93D00">
        <w:rPr>
          <w:b/>
          <w:bCs/>
          <w:color w:val="000000"/>
          <w:sz w:val="24"/>
          <w:szCs w:val="24"/>
        </w:rPr>
        <w:t>4.3.</w:t>
      </w:r>
      <w:r w:rsidRPr="000855D6">
        <w:rPr>
          <w:b/>
          <w:bCs/>
          <w:color w:val="000000"/>
          <w:sz w:val="24"/>
          <w:szCs w:val="24"/>
        </w:rPr>
        <w:t>Критерии оценки представленных предложений: наиболее низкая цена при полном соответствии предлагаемого оборудования техническому заданию.</w:t>
      </w:r>
    </w:p>
    <w:p w:rsidR="004660A6" w:rsidRDefault="004660A6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</w:p>
    <w:p w:rsidR="00F171E7" w:rsidRDefault="00F171E7" w:rsidP="00F171E7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Pr="000855D6">
        <w:rPr>
          <w:b/>
          <w:bCs/>
          <w:color w:val="000000"/>
          <w:sz w:val="24"/>
          <w:szCs w:val="24"/>
        </w:rPr>
        <w:t>Требования  к о</w:t>
      </w:r>
      <w:r>
        <w:rPr>
          <w:b/>
          <w:bCs/>
          <w:color w:val="000000"/>
          <w:sz w:val="24"/>
          <w:szCs w:val="24"/>
        </w:rPr>
        <w:t>формлению ценового предложения.</w:t>
      </w:r>
    </w:p>
    <w:p w:rsidR="00F171E7" w:rsidRPr="00F171E7" w:rsidRDefault="00F171E7" w:rsidP="00F171E7">
      <w:pPr>
        <w:rPr>
          <w:rFonts w:ascii="Arial" w:hAnsi="Arial" w:cs="Arial"/>
          <w:b/>
          <w:u w:val="single"/>
        </w:rPr>
      </w:pPr>
      <w:proofErr w:type="gramStart"/>
      <w:r>
        <w:rPr>
          <w:color w:val="000000"/>
          <w:sz w:val="24"/>
          <w:szCs w:val="24"/>
        </w:rPr>
        <w:t>Участник</w:t>
      </w:r>
      <w:r w:rsidRPr="003D10C9">
        <w:rPr>
          <w:color w:val="000000"/>
          <w:sz w:val="24"/>
          <w:szCs w:val="24"/>
        </w:rPr>
        <w:t xml:space="preserve"> представляет предложение в запечатанном конверте с пометкой «запрос ценовых предложений </w:t>
      </w:r>
      <w:r w:rsidRPr="0009247B">
        <w:rPr>
          <w:color w:val="FF0000"/>
          <w:sz w:val="24"/>
          <w:szCs w:val="24"/>
        </w:rPr>
        <w:t>«гамма-радиометр</w:t>
      </w:r>
      <w:r w:rsidRPr="003D10C9">
        <w:rPr>
          <w:color w:val="000000"/>
          <w:sz w:val="24"/>
          <w:szCs w:val="24"/>
        </w:rPr>
        <w:t xml:space="preserve">» с указанием регистрационного номера объявления в ИС «Тендеры» который содержит: конверт с описанием технических характеристик предмета закупки </w:t>
      </w:r>
      <w:r>
        <w:rPr>
          <w:color w:val="000000"/>
          <w:sz w:val="24"/>
          <w:szCs w:val="24"/>
        </w:rPr>
        <w:t>(</w:t>
      </w:r>
      <w:r w:rsidRPr="003D10C9">
        <w:rPr>
          <w:color w:val="000000"/>
          <w:sz w:val="24"/>
          <w:szCs w:val="24"/>
        </w:rPr>
        <w:t>оформляется отдельно от ценового предложения, т.е. указывается полное описание предмета закупки, его  качественные характеристики, гарантийные ср</w:t>
      </w:r>
      <w:r>
        <w:rPr>
          <w:color w:val="000000"/>
          <w:sz w:val="24"/>
          <w:szCs w:val="24"/>
        </w:rPr>
        <w:t xml:space="preserve">оки), а так же </w:t>
      </w:r>
      <w:r w:rsidRPr="003D10C9">
        <w:rPr>
          <w:color w:val="000000"/>
          <w:sz w:val="24"/>
          <w:szCs w:val="24"/>
        </w:rPr>
        <w:t xml:space="preserve"> конверт, с</w:t>
      </w:r>
      <w:r>
        <w:rPr>
          <w:color w:val="000000"/>
          <w:sz w:val="24"/>
          <w:szCs w:val="24"/>
        </w:rPr>
        <w:t>одержащий   ценовое</w:t>
      </w:r>
      <w:r w:rsidRPr="003D10C9">
        <w:rPr>
          <w:color w:val="000000"/>
          <w:sz w:val="24"/>
          <w:szCs w:val="24"/>
        </w:rPr>
        <w:t xml:space="preserve"> предложение, проект договора</w:t>
      </w:r>
      <w:r>
        <w:rPr>
          <w:color w:val="000000"/>
          <w:sz w:val="24"/>
          <w:szCs w:val="24"/>
        </w:rPr>
        <w:t>,</w:t>
      </w:r>
      <w:r w:rsidRPr="003D10C9">
        <w:rPr>
          <w:color w:val="000000"/>
          <w:sz w:val="24"/>
          <w:szCs w:val="24"/>
        </w:rPr>
        <w:t xml:space="preserve"> в соотв</w:t>
      </w:r>
      <w:r w:rsidR="00DD2853">
        <w:rPr>
          <w:color w:val="000000"/>
          <w:sz w:val="24"/>
          <w:szCs w:val="24"/>
        </w:rPr>
        <w:t>етствии с требованиями заказчика.</w:t>
      </w:r>
      <w:proofErr w:type="gramEnd"/>
    </w:p>
    <w:p w:rsidR="004660A6" w:rsidRDefault="004660A6" w:rsidP="005732EA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</w:p>
    <w:p w:rsidR="005732EA" w:rsidRPr="00CA641D" w:rsidRDefault="005732EA" w:rsidP="005732EA">
      <w:pPr>
        <w:shd w:val="clear" w:color="auto" w:fill="FFFFFF"/>
        <w:spacing w:line="278" w:lineRule="exact"/>
        <w:jc w:val="both"/>
        <w:rPr>
          <w:b/>
          <w:bCs/>
          <w:color w:val="000000"/>
          <w:sz w:val="24"/>
          <w:szCs w:val="24"/>
        </w:rPr>
      </w:pPr>
      <w:r w:rsidRPr="00CA641D">
        <w:rPr>
          <w:b/>
          <w:bCs/>
          <w:color w:val="000000"/>
          <w:sz w:val="24"/>
          <w:szCs w:val="24"/>
        </w:rPr>
        <w:t>6. Заявление заказчика</w:t>
      </w:r>
      <w:r>
        <w:rPr>
          <w:b/>
          <w:bCs/>
          <w:color w:val="000000"/>
          <w:sz w:val="24"/>
          <w:szCs w:val="24"/>
        </w:rPr>
        <w:t>.</w:t>
      </w:r>
    </w:p>
    <w:p w:rsidR="005732EA" w:rsidRPr="00A73807" w:rsidRDefault="005732EA" w:rsidP="005732EA">
      <w:pPr>
        <w:jc w:val="both"/>
        <w:rPr>
          <w:b/>
          <w:bCs/>
          <w:sz w:val="24"/>
          <w:szCs w:val="24"/>
        </w:rPr>
      </w:pPr>
      <w:r w:rsidRPr="00A73807">
        <w:rPr>
          <w:b/>
          <w:bCs/>
          <w:sz w:val="24"/>
          <w:szCs w:val="24"/>
        </w:rPr>
        <w:t>Заказчик оставляет за собой право отклонить все ценовые предложения до выбора наилучшего из них по следующим основаниям:</w:t>
      </w:r>
    </w:p>
    <w:p w:rsidR="005732EA" w:rsidRPr="00A73807" w:rsidRDefault="005732EA" w:rsidP="005732EA">
      <w:pPr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-</w:t>
      </w:r>
      <w:r w:rsidRPr="00A73807">
        <w:rPr>
          <w:sz w:val="24"/>
          <w:szCs w:val="24"/>
        </w:rPr>
        <w:t>в случае утраты заказчиком необходимости в приобретении товаров в связи с чрезвычайными и непредотвратимыми обстоятельствами;</w:t>
      </w:r>
    </w:p>
    <w:p w:rsidR="005732EA" w:rsidRPr="007D64B4" w:rsidRDefault="005732EA" w:rsidP="005732EA">
      <w:pPr>
        <w:jc w:val="both"/>
        <w:rPr>
          <w:sz w:val="24"/>
          <w:szCs w:val="24"/>
        </w:rPr>
      </w:pPr>
      <w:r w:rsidRPr="00A73807">
        <w:rPr>
          <w:sz w:val="24"/>
          <w:szCs w:val="24"/>
        </w:rPr>
        <w:t>-если все ценовые предложения содержат невыгодные для заказчика условия.</w:t>
      </w:r>
    </w:p>
    <w:p w:rsidR="005732EA" w:rsidRPr="00A73807" w:rsidRDefault="005732EA" w:rsidP="005732EA">
      <w:pPr>
        <w:jc w:val="both"/>
        <w:rPr>
          <w:sz w:val="24"/>
          <w:szCs w:val="24"/>
        </w:rPr>
      </w:pPr>
      <w:r w:rsidRPr="00A73807">
        <w:rPr>
          <w:sz w:val="24"/>
          <w:szCs w:val="24"/>
        </w:rPr>
        <w:t xml:space="preserve"> Комиссия по закупкам имеет право запросить у претендента пояснения к представленному предложению.</w:t>
      </w:r>
    </w:p>
    <w:p w:rsidR="005732EA" w:rsidRPr="00A73807" w:rsidRDefault="005732EA" w:rsidP="005732EA">
      <w:pPr>
        <w:tabs>
          <w:tab w:val="left" w:pos="6681"/>
        </w:tabs>
        <w:jc w:val="both"/>
        <w:rPr>
          <w:sz w:val="24"/>
          <w:szCs w:val="24"/>
        </w:rPr>
      </w:pPr>
    </w:p>
    <w:p w:rsidR="005732EA" w:rsidRPr="00A73807" w:rsidRDefault="005732EA" w:rsidP="005732EA">
      <w:pPr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73807">
        <w:rPr>
          <w:b/>
          <w:bCs/>
          <w:sz w:val="24"/>
          <w:szCs w:val="24"/>
        </w:rPr>
        <w:t>. Для участия в процедуре запроса ценовых предложений претенденту необходимо представить следующие документы в подтверждение своих квалификационных данных:</w:t>
      </w:r>
    </w:p>
    <w:p w:rsidR="005732EA" w:rsidRPr="00A73807" w:rsidRDefault="005732EA" w:rsidP="005732EA">
      <w:pPr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73807"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 д</w:t>
      </w:r>
      <w:r w:rsidRPr="00A73807">
        <w:rPr>
          <w:b/>
          <w:bCs/>
          <w:sz w:val="24"/>
          <w:szCs w:val="24"/>
        </w:rPr>
        <w:t>окументы,  подтверждающие экономическое и финансовое положение участника (обязательны к представлению):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сведения о финансовом состоянии</w:t>
      </w:r>
      <w:r w:rsidRPr="00A73807">
        <w:rPr>
          <w:sz w:val="24"/>
          <w:szCs w:val="24"/>
        </w:rPr>
        <w:t xml:space="preserve"> и платежеспособности на дату подачи ценового предложения (справка из банка об экономической состоятельности претендента);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результаты аудиторской проверки</w:t>
      </w:r>
      <w:r w:rsidRPr="00A73807">
        <w:rPr>
          <w:sz w:val="24"/>
          <w:szCs w:val="24"/>
        </w:rPr>
        <w:t xml:space="preserve"> финансовой деятельности, если таковые проводились;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справка из налоговых органов</w:t>
      </w:r>
      <w:r w:rsidRPr="00A73807">
        <w:rPr>
          <w:sz w:val="24"/>
          <w:szCs w:val="24"/>
        </w:rPr>
        <w:t xml:space="preserve"> о том, что претендент выполнил обязательства, связанные с уплатой налогов (на дату подачи  предложения);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bCs/>
          <w:sz w:val="24"/>
          <w:szCs w:val="24"/>
        </w:rPr>
        <w:t>заявление</w:t>
      </w:r>
      <w:r w:rsidRPr="00A73807">
        <w:rPr>
          <w:sz w:val="24"/>
          <w:szCs w:val="24"/>
        </w:rPr>
        <w:t xml:space="preserve"> о том, что претендент в течение последних трех лет не был: осужден решением компетентного суда за нарушения, связанные с предприни</w:t>
      </w:r>
      <w:r w:rsidRPr="00A73807">
        <w:rPr>
          <w:sz w:val="24"/>
          <w:szCs w:val="24"/>
        </w:rPr>
        <w:softHyphen/>
        <w:t>матель</w:t>
      </w:r>
      <w:r w:rsidRPr="00A73807">
        <w:rPr>
          <w:sz w:val="24"/>
          <w:szCs w:val="24"/>
        </w:rPr>
        <w:softHyphen/>
        <w:t>ской деятельностью, виновен в искажении предоставлявшейся ранее инфор</w:t>
      </w:r>
      <w:r w:rsidRPr="00A73807">
        <w:rPr>
          <w:sz w:val="24"/>
          <w:szCs w:val="24"/>
        </w:rPr>
        <w:softHyphen/>
        <w:t>мации о квалификационных данных при участии в процедурах закупок.</w:t>
      </w: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b/>
          <w:bCs/>
          <w:sz w:val="24"/>
          <w:szCs w:val="24"/>
        </w:rPr>
      </w:pP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Pr="00A73807">
        <w:rPr>
          <w:b/>
          <w:bCs/>
          <w:sz w:val="24"/>
          <w:szCs w:val="24"/>
        </w:rPr>
        <w:t>.2.</w:t>
      </w:r>
      <w:r>
        <w:rPr>
          <w:b/>
          <w:bCs/>
          <w:sz w:val="24"/>
          <w:szCs w:val="24"/>
        </w:rPr>
        <w:t xml:space="preserve"> </w:t>
      </w:r>
      <w:r w:rsidRPr="00A73807">
        <w:rPr>
          <w:b/>
          <w:bCs/>
          <w:sz w:val="24"/>
          <w:szCs w:val="24"/>
        </w:rPr>
        <w:t xml:space="preserve">документами, подтверждающие технические возможности участника, могут быть: 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lastRenderedPageBreak/>
        <w:t>список договоров, заключенных за последние три года, включая период их действия и дату подписания, с указанием цены договоров, сроков и объемов поставок товаров;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A73807">
        <w:rPr>
          <w:sz w:val="24"/>
          <w:szCs w:val="24"/>
        </w:rPr>
        <w:t>отзывы получателей товаров о качестве поставленных товаров по договорам, заключенным за последние три года;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A73807">
        <w:rPr>
          <w:sz w:val="24"/>
          <w:szCs w:val="24"/>
        </w:rPr>
        <w:t>сведения о квалификации специалистов, осуществляющих производство товаров, которые относятся к предмету закупки;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bCs/>
          <w:sz w:val="24"/>
          <w:szCs w:val="24"/>
        </w:rPr>
      </w:pPr>
      <w:r w:rsidRPr="00A73807">
        <w:rPr>
          <w:sz w:val="24"/>
          <w:szCs w:val="24"/>
        </w:rPr>
        <w:t>образцы (описания, каталоги и т.д.) предлагаемых к поставке товаров;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сертификаты, выданные в установленном порядке, удостоверяющие факт отнесения предлагаемых к поставке товаров к товарам собственного производства или происхождения товаров;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заверенные копии лицензий, свидетельств на занятие данным видом деятельности;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сертификаты, выданные официальными учреждениями по контролю качества или другими компетентными органами, подтверждающие соответствие продукции установленным спецификациями или стандартам, со ссылками на конкретные спецификации и стандарты. Сертификаты, выданные официальными иностранными учреждениями по контролю качества или другими компетентными подразделениями, при необходимости должны быть подтверждены подразделениями по контролю качества и экологии Республики Беларусь.</w:t>
      </w:r>
    </w:p>
    <w:p w:rsidR="005732EA" w:rsidRPr="00A73807" w:rsidRDefault="005732EA" w:rsidP="005732EA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документы проведенной заказчиком или по его поручению иными организациями проверки производственных возможностей участника;</w:t>
      </w: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sz w:val="24"/>
          <w:szCs w:val="24"/>
        </w:rPr>
      </w:pPr>
    </w:p>
    <w:p w:rsidR="005732EA" w:rsidRPr="00A73807" w:rsidRDefault="005732EA" w:rsidP="005732EA">
      <w:pPr>
        <w:tabs>
          <w:tab w:val="left" w:pos="1800"/>
        </w:tabs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 xml:space="preserve">В дополнение претендент может представить любые другие документы в подтверждение своей квалификации согласно  Положению  о порядке выбора поставщика (подрядчика, исполнителя)  при осуществлении государственных закупок на территории Республики Беларусь. </w:t>
      </w:r>
    </w:p>
    <w:p w:rsidR="005732EA" w:rsidRDefault="005732EA" w:rsidP="00573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представл</w:t>
      </w:r>
      <w:r w:rsidR="00DD2853">
        <w:rPr>
          <w:b/>
          <w:bCs/>
          <w:sz w:val="24"/>
          <w:szCs w:val="24"/>
        </w:rPr>
        <w:t>ения предложений претендентов: 10</w:t>
      </w:r>
      <w:r>
        <w:rPr>
          <w:b/>
          <w:bCs/>
          <w:sz w:val="24"/>
          <w:szCs w:val="24"/>
        </w:rPr>
        <w:t xml:space="preserve"> дней с момента опубликования запроса ценовых предложений в ИС «Тендеры».</w:t>
      </w:r>
    </w:p>
    <w:p w:rsidR="005732EA" w:rsidRDefault="005732EA" w:rsidP="00573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представления предложений претендентов: </w:t>
      </w:r>
      <w:proofErr w:type="gramStart"/>
      <w:r>
        <w:rPr>
          <w:b/>
          <w:bCs/>
          <w:sz w:val="24"/>
          <w:szCs w:val="24"/>
        </w:rPr>
        <w:t>г</w:t>
      </w:r>
      <w:proofErr w:type="gramEnd"/>
      <w:r>
        <w:rPr>
          <w:b/>
          <w:bCs/>
          <w:sz w:val="24"/>
          <w:szCs w:val="24"/>
        </w:rPr>
        <w:t>. Могилёв, пр. Мира, 43, канцелярия.</w:t>
      </w:r>
    </w:p>
    <w:p w:rsidR="005732EA" w:rsidRDefault="005732EA" w:rsidP="00573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договора.</w:t>
      </w:r>
    </w:p>
    <w:p w:rsidR="005732EA" w:rsidRDefault="005732EA" w:rsidP="005732EA">
      <w:pPr>
        <w:rPr>
          <w:sz w:val="24"/>
          <w:szCs w:val="24"/>
        </w:rPr>
      </w:pPr>
      <w:r>
        <w:rPr>
          <w:sz w:val="24"/>
          <w:szCs w:val="24"/>
        </w:rPr>
        <w:t>Договор между заказчиком и участником-победителем подлежит заключению в течение 10 дней по истечении срока для обжалования решения о выборе участника-победителя (в течение тридцати календарных дней), а если имело место обжалование - после принятия решения по результатам рассмотрения жалобы в срок предусмотренный законодательством  Республики Беларусь.</w:t>
      </w:r>
    </w:p>
    <w:p w:rsidR="005732EA" w:rsidRDefault="005732EA" w:rsidP="005732EA">
      <w:pPr>
        <w:rPr>
          <w:sz w:val="24"/>
          <w:szCs w:val="24"/>
        </w:rPr>
      </w:pPr>
      <w:r>
        <w:rPr>
          <w:sz w:val="24"/>
          <w:szCs w:val="24"/>
        </w:rPr>
        <w:t>К процедуре запроса ценовых предложений  допускаются все правомочные участники.</w:t>
      </w:r>
    </w:p>
    <w:p w:rsidR="005732EA" w:rsidRDefault="005732EA" w:rsidP="005732EA">
      <w:pPr>
        <w:rPr>
          <w:sz w:val="24"/>
          <w:szCs w:val="24"/>
        </w:rPr>
      </w:pPr>
    </w:p>
    <w:p w:rsidR="005732EA" w:rsidRPr="00A73807" w:rsidRDefault="005732EA" w:rsidP="005732EA">
      <w:pPr>
        <w:rPr>
          <w:sz w:val="24"/>
          <w:szCs w:val="24"/>
        </w:rPr>
      </w:pPr>
      <w:r w:rsidRPr="00A73807">
        <w:rPr>
          <w:sz w:val="24"/>
          <w:szCs w:val="24"/>
        </w:rPr>
        <w:t>«______» _______</w:t>
      </w:r>
      <w:r>
        <w:rPr>
          <w:sz w:val="24"/>
          <w:szCs w:val="24"/>
        </w:rPr>
        <w:t>__</w:t>
      </w:r>
      <w:r w:rsidRPr="00A73807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3 </w:t>
      </w:r>
      <w:r w:rsidRPr="00A73807">
        <w:rPr>
          <w:sz w:val="24"/>
          <w:szCs w:val="24"/>
        </w:rPr>
        <w:t>г.</w:t>
      </w:r>
    </w:p>
    <w:p w:rsidR="00F171E7" w:rsidRDefault="00F171E7" w:rsidP="00F171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171E7" w:rsidRDefault="00F171E7" w:rsidP="00F171E7">
      <w:pPr>
        <w:jc w:val="center"/>
        <w:rPr>
          <w:sz w:val="24"/>
          <w:szCs w:val="24"/>
        </w:rPr>
      </w:pPr>
    </w:p>
    <w:p w:rsidR="00F171E7" w:rsidRDefault="00F171E7" w:rsidP="00F171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A73807">
        <w:rPr>
          <w:sz w:val="24"/>
          <w:szCs w:val="24"/>
        </w:rPr>
        <w:t xml:space="preserve">Заведующий кафедрой  ФМК                                  </w:t>
      </w:r>
      <w:r>
        <w:rPr>
          <w:sz w:val="24"/>
          <w:szCs w:val="24"/>
        </w:rPr>
        <w:t xml:space="preserve">           </w:t>
      </w:r>
      <w:r w:rsidRPr="00A73807">
        <w:rPr>
          <w:sz w:val="24"/>
          <w:szCs w:val="24"/>
        </w:rPr>
        <w:t>С.С.Сергеев</w:t>
      </w:r>
    </w:p>
    <w:p w:rsidR="00F171E7" w:rsidRDefault="00F171E7" w:rsidP="005732EA">
      <w:pPr>
        <w:spacing w:line="384" w:lineRule="auto"/>
        <w:ind w:firstLine="1134"/>
        <w:jc w:val="both"/>
        <w:rPr>
          <w:sz w:val="24"/>
          <w:szCs w:val="24"/>
        </w:rPr>
      </w:pPr>
    </w:p>
    <w:p w:rsidR="005732EA" w:rsidRPr="00A73807" w:rsidRDefault="005732EA" w:rsidP="005732EA">
      <w:pPr>
        <w:spacing w:line="384" w:lineRule="auto"/>
        <w:ind w:firstLine="1134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Председат</w:t>
      </w:r>
      <w:r>
        <w:rPr>
          <w:sz w:val="24"/>
          <w:szCs w:val="24"/>
        </w:rPr>
        <w:t>ель</w:t>
      </w:r>
      <w:r w:rsidRPr="00A73807">
        <w:rPr>
          <w:sz w:val="24"/>
          <w:szCs w:val="24"/>
        </w:rPr>
        <w:t xml:space="preserve"> комиссии                                                      А.В.Казанский</w:t>
      </w:r>
    </w:p>
    <w:p w:rsidR="00F171E7" w:rsidRDefault="00F171E7" w:rsidP="005732EA">
      <w:pPr>
        <w:spacing w:line="384" w:lineRule="auto"/>
        <w:ind w:firstLine="1134"/>
        <w:jc w:val="both"/>
        <w:rPr>
          <w:sz w:val="24"/>
          <w:szCs w:val="24"/>
        </w:rPr>
      </w:pPr>
    </w:p>
    <w:p w:rsidR="005732EA" w:rsidRPr="00A73807" w:rsidRDefault="005732EA" w:rsidP="005732EA">
      <w:pPr>
        <w:spacing w:line="384" w:lineRule="auto"/>
        <w:ind w:firstLine="1134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Секретарь комиссии                                                              И.П.Трусова</w:t>
      </w:r>
    </w:p>
    <w:p w:rsidR="005732EA" w:rsidRPr="00A73807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  <w:r w:rsidRPr="00A73807">
        <w:rPr>
          <w:sz w:val="24"/>
          <w:szCs w:val="24"/>
        </w:rPr>
        <w:t>Публикация объявления процедуры запрос ценовых предложений в ИС «Тендеры» «______» ______</w:t>
      </w:r>
      <w:r>
        <w:rPr>
          <w:sz w:val="24"/>
          <w:szCs w:val="24"/>
        </w:rPr>
        <w:t xml:space="preserve">__ </w:t>
      </w:r>
      <w:r w:rsidRPr="00A73807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A73807">
        <w:rPr>
          <w:sz w:val="24"/>
          <w:szCs w:val="24"/>
        </w:rPr>
        <w:t xml:space="preserve"> г. </w:t>
      </w: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5732EA" w:rsidRDefault="005732EA" w:rsidP="005732EA">
      <w:pPr>
        <w:tabs>
          <w:tab w:val="left" w:pos="1770"/>
        </w:tabs>
        <w:rPr>
          <w:sz w:val="24"/>
          <w:szCs w:val="24"/>
        </w:rPr>
      </w:pPr>
    </w:p>
    <w:p w:rsidR="00DE0B5E" w:rsidRDefault="005732EA" w:rsidP="005732EA">
      <w:r>
        <w:rPr>
          <w:sz w:val="24"/>
          <w:szCs w:val="24"/>
        </w:rPr>
        <w:br w:type="page"/>
      </w:r>
    </w:p>
    <w:sectPr w:rsidR="00DE0B5E" w:rsidSect="00F17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AADE2C"/>
    <w:lvl w:ilvl="0">
      <w:numFmt w:val="bullet"/>
      <w:lvlText w:val="*"/>
      <w:lvlJc w:val="left"/>
    </w:lvl>
  </w:abstractNum>
  <w:abstractNum w:abstractNumId="1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EA"/>
    <w:rsid w:val="0009247B"/>
    <w:rsid w:val="00287DE7"/>
    <w:rsid w:val="004007E2"/>
    <w:rsid w:val="004660A6"/>
    <w:rsid w:val="004B47E7"/>
    <w:rsid w:val="005732EA"/>
    <w:rsid w:val="007F587B"/>
    <w:rsid w:val="00812DE7"/>
    <w:rsid w:val="00874B60"/>
    <w:rsid w:val="00B203F7"/>
    <w:rsid w:val="00B55284"/>
    <w:rsid w:val="00DD2853"/>
    <w:rsid w:val="00DE0B5E"/>
    <w:rsid w:val="00EA71F3"/>
    <w:rsid w:val="00F1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32EA"/>
    <w:rPr>
      <w:color w:val="0000FF"/>
      <w:u w:val="single"/>
    </w:rPr>
  </w:style>
  <w:style w:type="character" w:customStyle="1" w:styleId="7">
    <w:name w:val="Основной текст (7)_"/>
    <w:basedOn w:val="a0"/>
    <w:link w:val="71"/>
    <w:uiPriority w:val="99"/>
    <w:locked/>
    <w:rsid w:val="005732EA"/>
    <w:rPr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732EA"/>
    <w:pPr>
      <w:widowControl/>
      <w:shd w:val="clear" w:color="auto" w:fill="FFFFFF"/>
      <w:autoSpaceDE/>
      <w:autoSpaceDN/>
      <w:adjustRightInd/>
      <w:spacing w:after="420" w:line="240" w:lineRule="exact"/>
      <w:ind w:hanging="3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1">
    <w:name w:val="Без интервала1"/>
    <w:rsid w:val="005732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5"/>
    <w:qFormat/>
    <w:rsid w:val="00874B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74B6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mtex.by/ru/application/metallurgicheskaya-promyshlen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omtex.by/ru/application/monitoring-radiacionno-opasnyh-obektov-i-pomeshchen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omtex.by/ru/application/radiacionnyy-kontrol-v-stroitelstv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rg@bru.mogilev.by" TargetMode="External"/><Relationship Id="rId10" Type="http://schemas.openxmlformats.org/officeDocument/2006/relationships/hyperlink" Target="http://atomtex.by/ru/application/atomnaya-promyshlen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omtex.by/ru/application/kontrol-syrya-i-produktov-pit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2013-10-09T07:59:00Z</cp:lastPrinted>
  <dcterms:created xsi:type="dcterms:W3CDTF">2013-10-09T07:33:00Z</dcterms:created>
  <dcterms:modified xsi:type="dcterms:W3CDTF">2014-03-07T06:52:00Z</dcterms:modified>
</cp:coreProperties>
</file>