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9F" w:rsidRPr="00DE559F" w:rsidRDefault="00DE559F" w:rsidP="00DE559F">
      <w:pPr>
        <w:shd w:val="clear" w:color="auto" w:fill="FFFFFF"/>
        <w:spacing w:after="30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E55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Лабораторная работа 2</w:t>
      </w:r>
    </w:p>
    <w:p w:rsidR="00B856BB" w:rsidRPr="00B856BB" w:rsidRDefault="00B3046F" w:rsidP="00B83401">
      <w:pPr>
        <w:shd w:val="clear" w:color="auto" w:fill="FFFFFF"/>
        <w:spacing w:after="30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hyperlink r:id="rId6" w:tooltip="Урок 4. Компоненты экрана и их свойства" w:history="1">
        <w:r w:rsidR="00DE559F" w:rsidRPr="00DE559F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Компоненты экрана и их свойства</w:t>
        </w:r>
      </w:hyperlink>
      <w:r w:rsidR="00B83401" w:rsidRPr="00B834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  <w:r w:rsidR="00B834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="00B856BB" w:rsidRPr="00B856BB">
        <w:rPr>
          <w:rFonts w:ascii="Times New Roman" w:hAnsi="Times New Roman" w:cs="Times New Roman"/>
          <w:b/>
          <w:bCs/>
          <w:sz w:val="28"/>
          <w:szCs w:val="28"/>
        </w:rPr>
        <w:t>мен</w:t>
      </w:r>
      <w:r w:rsidR="00B8340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856BB" w:rsidRPr="00B856BB">
        <w:rPr>
          <w:rFonts w:ascii="Times New Roman" w:hAnsi="Times New Roman" w:cs="Times New Roman"/>
          <w:b/>
          <w:bCs/>
          <w:sz w:val="28"/>
          <w:szCs w:val="28"/>
        </w:rPr>
        <w:t xml:space="preserve"> ориентации экрана</w:t>
      </w:r>
    </w:p>
    <w:p w:rsidR="006B5CC3" w:rsidRDefault="006B5CC3" w:rsidP="00B856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CC3" w:rsidRPr="006B5CC3" w:rsidRDefault="006B5CC3" w:rsidP="006B5CC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CC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572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Pr="006B5CC3">
        <w:rPr>
          <w:rFonts w:ascii="Times New Roman" w:hAnsi="Times New Roman" w:cs="Times New Roman"/>
          <w:b/>
          <w:sz w:val="28"/>
          <w:szCs w:val="28"/>
        </w:rPr>
        <w:t>.</w:t>
      </w:r>
    </w:p>
    <w:p w:rsidR="006B5CC3" w:rsidRPr="006B5CC3" w:rsidRDefault="006B5CC3" w:rsidP="00B856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Создайте новый модуль р022</w:t>
      </w:r>
      <w:r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6B5CC3">
        <w:rPr>
          <w:rFonts w:ascii="Times New Roman" w:hAnsi="Times New Roman" w:cs="Times New Roman"/>
          <w:sz w:val="28"/>
          <w:szCs w:val="28"/>
        </w:rPr>
        <w:t>.</w:t>
      </w:r>
    </w:p>
    <w:p w:rsidR="006B5CC3" w:rsidRPr="00243D2F" w:rsidRDefault="006B5CC3" w:rsidP="00B856B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D58">
        <w:rPr>
          <w:rFonts w:ascii="Times New Roman" w:hAnsi="Times New Roman" w:cs="Times New Roman"/>
          <w:sz w:val="28"/>
          <w:szCs w:val="28"/>
        </w:rPr>
        <w:t>Рас</w:t>
      </w:r>
      <w:r w:rsidR="00133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</w:t>
      </w:r>
      <w:r w:rsidR="00133D58" w:rsidRPr="0085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различные</w:t>
      </w:r>
      <w:r w:rsidR="00F9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ACF" w:rsidRPr="00F94ACF">
        <w:rPr>
          <w:rFonts w:ascii="Times New Roman" w:eastAsia="Times New Roman" w:hAnsi="Times New Roman" w:cs="Times New Roman"/>
          <w:sz w:val="28"/>
          <w:szCs w:val="28"/>
          <w:lang w:eastAsia="ru-RU"/>
        </w:rPr>
        <w:t>View</w:t>
      </w:r>
      <w:r w:rsidR="00133D58" w:rsidRPr="0085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</w:t>
      </w:r>
      <w:r w:rsidR="00133D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своего варианта.</w:t>
      </w:r>
      <w:r w:rsidR="00243D2F" w:rsidRPr="0024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Свяжите их между собой так, чтобы они занимали определенное положение на экране.</w:t>
      </w:r>
      <w:r w:rsidR="00B3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от крайних кнопок до краев экрана должны быть одинаковыми.</w:t>
      </w:r>
      <w:bookmarkStart w:id="0" w:name="_GoBack"/>
      <w:bookmarkEnd w:id="0"/>
    </w:p>
    <w:p w:rsidR="00133D58" w:rsidRPr="006B5CC3" w:rsidRDefault="00133D58" w:rsidP="00B856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Сделайте так, чтобы экран можно было поворачивать горизонтально, и при этом все компоненты располагались ровно в </w:t>
      </w:r>
      <w:r w:rsidR="00B8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горизонтальный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B8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центру экрана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B8C" w:rsidRDefault="00475B8C" w:rsidP="00B856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1336"/>
        <w:gridCol w:w="1073"/>
        <w:gridCol w:w="1418"/>
        <w:gridCol w:w="992"/>
        <w:gridCol w:w="3367"/>
      </w:tblGrid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99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Button</w:t>
            </w:r>
          </w:p>
        </w:tc>
        <w:tc>
          <w:tcPr>
            <w:tcW w:w="1336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TextView</w:t>
            </w:r>
          </w:p>
        </w:tc>
        <w:tc>
          <w:tcPr>
            <w:tcW w:w="107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Switch</w:t>
            </w:r>
          </w:p>
        </w:tc>
        <w:tc>
          <w:tcPr>
            <w:tcW w:w="1418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CheckBox</w:t>
            </w:r>
          </w:p>
        </w:tc>
        <w:tc>
          <w:tcPr>
            <w:tcW w:w="992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Chip</w:t>
            </w:r>
          </w:p>
        </w:tc>
        <w:tc>
          <w:tcPr>
            <w:tcW w:w="3367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на экране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475B8C" w:rsidRDefault="00835FB5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вертикально, по центру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симметрично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7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симметрично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симметрично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475B8C" w:rsidRPr="00F94ACF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диагонали</w:t>
            </w:r>
            <w:r w:rsidR="00F94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F94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  <w:vAlign w:val="center"/>
          </w:tcPr>
          <w:p w:rsidR="00475B8C" w:rsidRPr="00F94ACF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диагонали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\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475B8C" w:rsidRPr="00F94ACF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диагонали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/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75B8C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  <w:vAlign w:val="center"/>
          </w:tcPr>
          <w:p w:rsidR="00475B8C" w:rsidRPr="00F94ACF" w:rsidRDefault="0022534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диагонали</w:t>
            </w:r>
            <w:r w:rsidR="00F94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\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  <w:vAlign w:val="center"/>
          </w:tcPr>
          <w:p w:rsidR="00475B8C" w:rsidRDefault="00835FB5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вертикально, по центру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475B8C" w:rsidRDefault="00835FB5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вертикально, по центру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  <w:vAlign w:val="center"/>
          </w:tcPr>
          <w:p w:rsidR="00475B8C" w:rsidRPr="00F94ACF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диагонали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/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симметрично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7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симметрично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475B8C" w:rsidRPr="00F94ACF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диагонали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\</w:t>
            </w:r>
          </w:p>
        </w:tc>
      </w:tr>
      <w:tr w:rsidR="00475B8C" w:rsidTr="00835FB5">
        <w:trPr>
          <w:jc w:val="center"/>
        </w:trPr>
        <w:tc>
          <w:tcPr>
            <w:tcW w:w="1242" w:type="dxa"/>
            <w:vAlign w:val="center"/>
          </w:tcPr>
          <w:p w:rsidR="00475B8C" w:rsidRPr="00475B8C" w:rsidRDefault="00475B8C" w:rsidP="00475B8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75B8C" w:rsidRDefault="00475B8C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475B8C" w:rsidRDefault="00F94ACF" w:rsidP="0047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симметрично</w:t>
            </w:r>
          </w:p>
        </w:tc>
      </w:tr>
    </w:tbl>
    <w:p w:rsidR="00475B8C" w:rsidRDefault="00475B8C" w:rsidP="00B856B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7280" w:rsidRPr="006B5CC3" w:rsidRDefault="00C57280" w:rsidP="00C5728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CC3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C5728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B5CC3">
        <w:rPr>
          <w:rFonts w:ascii="Times New Roman" w:hAnsi="Times New Roman" w:cs="Times New Roman"/>
          <w:b/>
          <w:sz w:val="28"/>
          <w:szCs w:val="28"/>
        </w:rPr>
        <w:t>.</w:t>
      </w:r>
    </w:p>
    <w:p w:rsidR="00C57280" w:rsidRDefault="00C57280" w:rsidP="00C57280">
      <w:pPr>
        <w:pStyle w:val="a3"/>
        <w:rPr>
          <w:color w:val="auto"/>
        </w:rPr>
      </w:pPr>
      <w:r>
        <w:rPr>
          <w:color w:val="auto"/>
        </w:rPr>
        <w:t xml:space="preserve"> </w:t>
      </w:r>
    </w:p>
    <w:p w:rsidR="00C57280" w:rsidRDefault="00C57280" w:rsidP="00C57280">
      <w:pPr>
        <w:pStyle w:val="a3"/>
        <w:rPr>
          <w:color w:val="auto"/>
        </w:rPr>
      </w:pPr>
      <w:r>
        <w:rPr>
          <w:color w:val="auto"/>
        </w:rPr>
        <w:t>Создайте</w:t>
      </w:r>
      <w:r w:rsidRPr="009E5ED2">
        <w:rPr>
          <w:color w:val="auto"/>
          <w:lang w:val="en-US"/>
        </w:rPr>
        <w:t xml:space="preserve"> </w:t>
      </w:r>
      <w:r>
        <w:rPr>
          <w:color w:val="auto"/>
        </w:rPr>
        <w:t>в</w:t>
      </w:r>
      <w:r w:rsidRPr="00C57280">
        <w:rPr>
          <w:color w:val="auto"/>
          <w:lang w:val="en-US"/>
        </w:rPr>
        <w:t xml:space="preserve"> </w:t>
      </w:r>
      <w:r>
        <w:rPr>
          <w:color w:val="auto"/>
        </w:rPr>
        <w:t>том</w:t>
      </w:r>
      <w:r w:rsidRPr="00C57280">
        <w:rPr>
          <w:color w:val="auto"/>
          <w:lang w:val="en-US"/>
        </w:rPr>
        <w:t xml:space="preserve"> </w:t>
      </w:r>
      <w:r>
        <w:rPr>
          <w:color w:val="auto"/>
        </w:rPr>
        <w:t>же</w:t>
      </w:r>
      <w:r w:rsidRPr="00C57280">
        <w:rPr>
          <w:color w:val="auto"/>
          <w:lang w:val="en-US"/>
        </w:rPr>
        <w:t xml:space="preserve"> </w:t>
      </w:r>
      <w:r>
        <w:rPr>
          <w:color w:val="auto"/>
        </w:rPr>
        <w:t>модуле</w:t>
      </w:r>
      <w:r w:rsidRPr="00C57280">
        <w:rPr>
          <w:color w:val="auto"/>
          <w:lang w:val="en-US"/>
        </w:rPr>
        <w:t xml:space="preserve">  </w:t>
      </w:r>
      <w:proofErr w:type="gramStart"/>
      <w:r>
        <w:rPr>
          <w:color w:val="auto"/>
        </w:rPr>
        <w:t>следующие</w:t>
      </w:r>
      <w:proofErr w:type="gramEnd"/>
      <w:r w:rsidRPr="009E5ED2">
        <w:rPr>
          <w:b/>
          <w:bCs/>
          <w:lang w:val="en-US" w:eastAsia="ru-RU"/>
        </w:rPr>
        <w:t xml:space="preserve"> </w:t>
      </w:r>
      <w:r w:rsidRPr="009E5ED2">
        <w:rPr>
          <w:color w:val="auto"/>
          <w:lang w:val="en-US"/>
        </w:rPr>
        <w:t xml:space="preserve">Layouts: </w:t>
      </w:r>
      <w:proofErr w:type="spellStart"/>
      <w:r w:rsidRPr="009E5ED2">
        <w:rPr>
          <w:b/>
          <w:bCs/>
          <w:lang w:val="en-US" w:eastAsia="ru-RU"/>
        </w:rPr>
        <w:t>LinearLayout</w:t>
      </w:r>
      <w:proofErr w:type="spellEnd"/>
      <w:r w:rsidRPr="009E5ED2">
        <w:rPr>
          <w:b/>
          <w:bCs/>
          <w:lang w:val="en-US" w:eastAsia="ru-RU"/>
        </w:rPr>
        <w:t xml:space="preserve">, </w:t>
      </w:r>
      <w:r w:rsidRPr="004973F8">
        <w:rPr>
          <w:rFonts w:eastAsia="Times New Roman"/>
          <w:b/>
          <w:bCs/>
          <w:color w:val="000000"/>
          <w:lang w:val="en-US" w:eastAsia="ru-RU"/>
        </w:rPr>
        <w:t>Relative Layout</w:t>
      </w:r>
      <w:r w:rsidRPr="009E5ED2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9E5ED2">
        <w:rPr>
          <w:b/>
          <w:bCs/>
          <w:lang w:val="en-US" w:eastAsia="ru-RU"/>
        </w:rPr>
        <w:t>AbsoluteLayout</w:t>
      </w:r>
      <w:proofErr w:type="spellEnd"/>
      <w:r w:rsidRPr="009E5ED2">
        <w:rPr>
          <w:b/>
          <w:bCs/>
          <w:lang w:val="en-US" w:eastAsia="ru-RU"/>
        </w:rPr>
        <w:t xml:space="preserve">, </w:t>
      </w:r>
      <w:proofErr w:type="spellStart"/>
      <w:r w:rsidRPr="004973F8">
        <w:rPr>
          <w:rFonts w:eastAsia="Times New Roman"/>
          <w:b/>
          <w:bCs/>
          <w:color w:val="000000"/>
          <w:lang w:val="en-US" w:eastAsia="ru-RU"/>
        </w:rPr>
        <w:t>TableLayout</w:t>
      </w:r>
      <w:proofErr w:type="spellEnd"/>
      <w:r w:rsidRPr="009E5ED2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9E5ED2">
        <w:rPr>
          <w:b/>
          <w:lang w:val="en-US"/>
        </w:rPr>
        <w:t>GridLayout</w:t>
      </w:r>
      <w:proofErr w:type="spellEnd"/>
      <w:r>
        <w:rPr>
          <w:b/>
          <w:lang w:val="en-US"/>
        </w:rPr>
        <w:t xml:space="preserve">, </w:t>
      </w:r>
      <w:proofErr w:type="spellStart"/>
      <w:r w:rsidRPr="004973F8">
        <w:rPr>
          <w:rFonts w:eastAsia="Times New Roman"/>
          <w:b/>
          <w:bCs/>
          <w:color w:val="000000"/>
          <w:lang w:val="en-US" w:eastAsia="ru-RU"/>
        </w:rPr>
        <w:t>FrameLayout</w:t>
      </w:r>
      <w:proofErr w:type="spellEnd"/>
      <w:r w:rsidRPr="009E5ED2">
        <w:rPr>
          <w:rFonts w:eastAsia="Times New Roman"/>
          <w:b/>
          <w:bCs/>
          <w:color w:val="000000"/>
          <w:lang w:val="en-US" w:eastAsia="ru-RU"/>
        </w:rPr>
        <w:t>.</w:t>
      </w:r>
      <w:r w:rsidRPr="005B042E">
        <w:rPr>
          <w:rFonts w:eastAsia="Times New Roman"/>
          <w:bCs/>
          <w:color w:val="000000"/>
          <w:lang w:val="en-US" w:eastAsia="ru-RU"/>
        </w:rPr>
        <w:t xml:space="preserve"> </w:t>
      </w:r>
      <w:r w:rsidRPr="005B042E">
        <w:rPr>
          <w:rFonts w:eastAsia="Times New Roman"/>
          <w:bCs/>
          <w:color w:val="000000"/>
          <w:lang w:eastAsia="ru-RU"/>
        </w:rPr>
        <w:t>И в каждом из них р</w:t>
      </w:r>
      <w:r w:rsidRPr="005B042E">
        <w:t>а</w:t>
      </w:r>
      <w:r>
        <w:t>с</w:t>
      </w:r>
      <w:r>
        <w:rPr>
          <w:rFonts w:eastAsia="Times New Roman"/>
          <w:lang w:eastAsia="ru-RU"/>
        </w:rPr>
        <w:t>положите</w:t>
      </w:r>
      <w:r w:rsidRPr="00853C25">
        <w:rPr>
          <w:rFonts w:eastAsia="Times New Roman"/>
          <w:lang w:eastAsia="ru-RU"/>
        </w:rPr>
        <w:t xml:space="preserve"> на экране </w:t>
      </w:r>
      <w:r>
        <w:rPr>
          <w:rFonts w:eastAsia="Times New Roman"/>
          <w:lang w:eastAsia="ru-RU"/>
        </w:rPr>
        <w:t xml:space="preserve">такие же </w:t>
      </w:r>
      <w:r w:rsidRPr="00F94ACF">
        <w:rPr>
          <w:rFonts w:eastAsia="Times New Roman"/>
          <w:lang w:eastAsia="ru-RU"/>
        </w:rPr>
        <w:t>View</w:t>
      </w:r>
      <w:r w:rsidRPr="00853C25">
        <w:rPr>
          <w:rFonts w:eastAsia="Times New Roman"/>
          <w:lang w:eastAsia="ru-RU"/>
        </w:rPr>
        <w:t xml:space="preserve"> компоненты</w:t>
      </w:r>
      <w:r>
        <w:rPr>
          <w:rFonts w:eastAsia="Times New Roman"/>
          <w:lang w:eastAsia="ru-RU"/>
        </w:rPr>
        <w:t xml:space="preserve"> и в таком же положении, как это делали в </w:t>
      </w:r>
      <w:r>
        <w:rPr>
          <w:color w:val="auto"/>
        </w:rPr>
        <w:t>первом задании.</w:t>
      </w:r>
    </w:p>
    <w:p w:rsidR="00C57280" w:rsidRPr="00C57280" w:rsidRDefault="00C57280" w:rsidP="00B856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57280" w:rsidRPr="00C57280" w:rsidSect="00DE559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D81"/>
    <w:multiLevelType w:val="hybridMultilevel"/>
    <w:tmpl w:val="B0FE8EC2"/>
    <w:lvl w:ilvl="0" w:tplc="B32AF5C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046F"/>
    <w:multiLevelType w:val="hybridMultilevel"/>
    <w:tmpl w:val="AC1E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77593"/>
    <w:multiLevelType w:val="hybridMultilevel"/>
    <w:tmpl w:val="CA18AD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9F"/>
    <w:rsid w:val="001266B5"/>
    <w:rsid w:val="00133D58"/>
    <w:rsid w:val="0022534C"/>
    <w:rsid w:val="002266CB"/>
    <w:rsid w:val="00243D2F"/>
    <w:rsid w:val="002763A7"/>
    <w:rsid w:val="002B3030"/>
    <w:rsid w:val="002E3DE0"/>
    <w:rsid w:val="003555C7"/>
    <w:rsid w:val="00460919"/>
    <w:rsid w:val="00475B8C"/>
    <w:rsid w:val="004F458D"/>
    <w:rsid w:val="005737CC"/>
    <w:rsid w:val="006674F6"/>
    <w:rsid w:val="006B5CC3"/>
    <w:rsid w:val="00732D50"/>
    <w:rsid w:val="00787775"/>
    <w:rsid w:val="007A1A95"/>
    <w:rsid w:val="007E6515"/>
    <w:rsid w:val="00835FB5"/>
    <w:rsid w:val="00853C25"/>
    <w:rsid w:val="00973215"/>
    <w:rsid w:val="00A547F9"/>
    <w:rsid w:val="00A80E05"/>
    <w:rsid w:val="00B3046F"/>
    <w:rsid w:val="00B643A4"/>
    <w:rsid w:val="00B83401"/>
    <w:rsid w:val="00B856BB"/>
    <w:rsid w:val="00BA607E"/>
    <w:rsid w:val="00BC4722"/>
    <w:rsid w:val="00C57280"/>
    <w:rsid w:val="00C71AE3"/>
    <w:rsid w:val="00C76498"/>
    <w:rsid w:val="00D0398D"/>
    <w:rsid w:val="00DB22CE"/>
    <w:rsid w:val="00DE559F"/>
    <w:rsid w:val="00E37BAC"/>
    <w:rsid w:val="00F754B0"/>
    <w:rsid w:val="00F94ACF"/>
    <w:rsid w:val="00FB47A6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CC"/>
  </w:style>
  <w:style w:type="paragraph" w:styleId="1">
    <w:name w:val="heading 1"/>
    <w:basedOn w:val="a"/>
    <w:next w:val="a"/>
    <w:link w:val="10"/>
    <w:uiPriority w:val="9"/>
    <w:qFormat/>
    <w:rsid w:val="00573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5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Нормальный"/>
    <w:basedOn w:val="a"/>
    <w:link w:val="a4"/>
    <w:qFormat/>
    <w:rsid w:val="00F754B0"/>
    <w:pPr>
      <w:spacing w:after="0" w:line="252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4">
    <w:name w:val="Нормальный Знак"/>
    <w:basedOn w:val="a0"/>
    <w:link w:val="a3"/>
    <w:rsid w:val="00F754B0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a5">
    <w:name w:val="Для документов"/>
    <w:basedOn w:val="a"/>
    <w:qFormat/>
    <w:rsid w:val="00BA607E"/>
    <w:pPr>
      <w:spacing w:after="0"/>
      <w:ind w:firstLine="709"/>
    </w:pPr>
    <w:rPr>
      <w:rFonts w:ascii="Times New Roman" w:hAnsi="Times New Roman"/>
      <w:sz w:val="28"/>
    </w:rPr>
  </w:style>
  <w:style w:type="character" w:styleId="a6">
    <w:name w:val="Hyperlink"/>
    <w:basedOn w:val="a0"/>
    <w:uiPriority w:val="99"/>
    <w:unhideWhenUsed/>
    <w:rsid w:val="00DE559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E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5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E5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DE559F"/>
    <w:rPr>
      <w:b/>
      <w:bCs/>
    </w:rPr>
  </w:style>
  <w:style w:type="character" w:styleId="ab">
    <w:name w:val="Emphasis"/>
    <w:basedOn w:val="a0"/>
    <w:uiPriority w:val="20"/>
    <w:qFormat/>
    <w:rsid w:val="00DE559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53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475B8C"/>
    <w:pPr>
      <w:ind w:left="720"/>
      <w:contextualSpacing/>
    </w:pPr>
  </w:style>
  <w:style w:type="table" w:styleId="ad">
    <w:name w:val="Table Grid"/>
    <w:basedOn w:val="a1"/>
    <w:uiPriority w:val="59"/>
    <w:rsid w:val="0047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CC"/>
  </w:style>
  <w:style w:type="paragraph" w:styleId="1">
    <w:name w:val="heading 1"/>
    <w:basedOn w:val="a"/>
    <w:next w:val="a"/>
    <w:link w:val="10"/>
    <w:uiPriority w:val="9"/>
    <w:qFormat/>
    <w:rsid w:val="00573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5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Нормальный"/>
    <w:basedOn w:val="a"/>
    <w:link w:val="a4"/>
    <w:qFormat/>
    <w:rsid w:val="00F754B0"/>
    <w:pPr>
      <w:spacing w:after="0" w:line="252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4">
    <w:name w:val="Нормальный Знак"/>
    <w:basedOn w:val="a0"/>
    <w:link w:val="a3"/>
    <w:rsid w:val="00F754B0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a5">
    <w:name w:val="Для документов"/>
    <w:basedOn w:val="a"/>
    <w:qFormat/>
    <w:rsid w:val="00BA607E"/>
    <w:pPr>
      <w:spacing w:after="0"/>
      <w:ind w:firstLine="709"/>
    </w:pPr>
    <w:rPr>
      <w:rFonts w:ascii="Times New Roman" w:hAnsi="Times New Roman"/>
      <w:sz w:val="28"/>
    </w:rPr>
  </w:style>
  <w:style w:type="character" w:styleId="a6">
    <w:name w:val="Hyperlink"/>
    <w:basedOn w:val="a0"/>
    <w:uiPriority w:val="99"/>
    <w:unhideWhenUsed/>
    <w:rsid w:val="00DE559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E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5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E5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DE559F"/>
    <w:rPr>
      <w:b/>
      <w:bCs/>
    </w:rPr>
  </w:style>
  <w:style w:type="character" w:styleId="ab">
    <w:name w:val="Emphasis"/>
    <w:basedOn w:val="a0"/>
    <w:uiPriority w:val="20"/>
    <w:qFormat/>
    <w:rsid w:val="00DE559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53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475B8C"/>
    <w:pPr>
      <w:ind w:left="720"/>
      <w:contextualSpacing/>
    </w:pPr>
  </w:style>
  <w:style w:type="table" w:styleId="ad">
    <w:name w:val="Table Grid"/>
    <w:basedOn w:val="a1"/>
    <w:uiPriority w:val="59"/>
    <w:rsid w:val="0047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tandroid.ru/ru/uroki/vse-uroki-spiskom/13-urok-4-elementy-ekrana-i-ih-svojstv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6</cp:revision>
  <dcterms:created xsi:type="dcterms:W3CDTF">2023-02-27T07:48:00Z</dcterms:created>
  <dcterms:modified xsi:type="dcterms:W3CDTF">2023-08-31T22:01:00Z</dcterms:modified>
</cp:coreProperties>
</file>