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85" w:rsidRPr="00F92E21" w:rsidRDefault="00F42685">
      <w:pPr>
        <w:pStyle w:val="1"/>
        <w:numPr>
          <w:ilvl w:val="0"/>
          <w:numId w:val="0"/>
        </w:numPr>
        <w:spacing w:before="0"/>
        <w:jc w:val="center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ЛЕКЦИЯ № </w:t>
      </w:r>
      <w:r w:rsidRPr="00F92E21">
        <w:rPr>
          <w:b w:val="0"/>
          <w:sz w:val="24"/>
        </w:rPr>
        <w:t>8</w:t>
      </w:r>
    </w:p>
    <w:p w:rsidR="00F42685" w:rsidRDefault="00F42685">
      <w:pPr>
        <w:pStyle w:val="Normal"/>
        <w:ind w:firstLine="0"/>
        <w:jc w:val="center"/>
        <w:rPr>
          <w:b/>
          <w:snapToGrid/>
        </w:rPr>
      </w:pPr>
      <w:r>
        <w:rPr>
          <w:b/>
          <w:noProof/>
        </w:rPr>
        <w:t>Тема.</w:t>
      </w:r>
      <w:r>
        <w:rPr>
          <w:b/>
        </w:rPr>
        <w:t xml:space="preserve"> Накопители на жестких магнитных дисках</w:t>
      </w:r>
    </w:p>
    <w:p w:rsidR="00F42685" w:rsidRDefault="00F42685">
      <w:pPr>
        <w:pStyle w:val="1"/>
      </w:pPr>
      <w:r>
        <w:t>Конструкция и особенности функционирования.</w:t>
      </w:r>
    </w:p>
    <w:p w:rsidR="00F42685" w:rsidRDefault="00F42685">
      <w:pPr>
        <w:pStyle w:val="Normal"/>
      </w:pPr>
      <w:r>
        <w:t xml:space="preserve">Накопители на жестких магнитных дисках </w:t>
      </w:r>
      <w:r w:rsidRPr="00F92E21">
        <w:t>(</w:t>
      </w:r>
      <w:r>
        <w:t xml:space="preserve">НЖМД, </w:t>
      </w:r>
      <w:r>
        <w:rPr>
          <w:lang w:val="en-US"/>
        </w:rPr>
        <w:t>HDD</w:t>
      </w:r>
      <w:r w:rsidRPr="00F92E21">
        <w:t xml:space="preserve">) </w:t>
      </w:r>
      <w:r>
        <w:t>по многим техническим характеристикам (информационной емкости, времени обращения, скорости обмена данными, надежности и др.) значительно превосходят НГМД, обеспечивая более производительную и надежную работу ПЭВМ. Их конструкции (форм-фактор) имеют, как правило, такие же ра</w:t>
      </w:r>
      <w:r>
        <w:t>з</w:t>
      </w:r>
      <w:r>
        <w:t>меры и диаметр дисков, что и НГМД, те же напряжения электропитания</w:t>
      </w:r>
      <w:r>
        <w:rPr>
          <w:noProof/>
        </w:rPr>
        <w:t xml:space="preserve"> (5</w:t>
      </w:r>
      <w:r>
        <w:t xml:space="preserve"> В – логика и</w:t>
      </w:r>
      <w:r>
        <w:rPr>
          <w:noProof/>
        </w:rPr>
        <w:t xml:space="preserve"> 12</w:t>
      </w:r>
      <w:r>
        <w:t xml:space="preserve"> В -двигатель). Наименование диска – жесткий – подчеркивает его отличие от гибкого диска: магнитное покрытие наносится на жесткую подложку.</w:t>
      </w:r>
    </w:p>
    <w:p w:rsidR="00F42685" w:rsidRDefault="00F42685">
      <w:pPr>
        <w:pStyle w:val="Normal"/>
        <w:numPr>
          <w:ilvl w:val="0"/>
          <w:numId w:val="39"/>
        </w:numPr>
        <w:tabs>
          <w:tab w:val="clear" w:pos="360"/>
        </w:tabs>
        <w:ind w:left="1418"/>
      </w:pPr>
      <w:r>
        <w:t xml:space="preserve">Однако НЖМД содержат большее число прецизионных электромеханических узлов </w:t>
      </w:r>
    </w:p>
    <w:p w:rsidR="00F42685" w:rsidRDefault="00F42685">
      <w:pPr>
        <w:pStyle w:val="Normal"/>
        <w:numPr>
          <w:ilvl w:val="0"/>
          <w:numId w:val="39"/>
        </w:numPr>
        <w:tabs>
          <w:tab w:val="clear" w:pos="360"/>
        </w:tabs>
        <w:ind w:left="1418"/>
      </w:pPr>
      <w:r>
        <w:t>двигатель привода дисков;</w:t>
      </w:r>
    </w:p>
    <w:p w:rsidR="00F42685" w:rsidRDefault="00F42685">
      <w:pPr>
        <w:pStyle w:val="Normal"/>
        <w:numPr>
          <w:ilvl w:val="0"/>
          <w:numId w:val="39"/>
        </w:numPr>
        <w:tabs>
          <w:tab w:val="clear" w:pos="360"/>
        </w:tabs>
        <w:ind w:left="1418"/>
      </w:pPr>
      <w:r>
        <w:t>блок магнитных головок;</w:t>
      </w:r>
    </w:p>
    <w:p w:rsidR="00F42685" w:rsidRDefault="00F42685">
      <w:pPr>
        <w:pStyle w:val="Normal"/>
        <w:numPr>
          <w:ilvl w:val="0"/>
          <w:numId w:val="39"/>
        </w:numPr>
        <w:tabs>
          <w:tab w:val="clear" w:pos="360"/>
        </w:tabs>
        <w:ind w:left="1418"/>
      </w:pPr>
      <w:r>
        <w:t>механизм привода и автоматической парковки головок;</w:t>
      </w:r>
    </w:p>
    <w:p w:rsidR="00F42685" w:rsidRDefault="00F42685">
      <w:pPr>
        <w:pStyle w:val="Normal"/>
        <w:numPr>
          <w:ilvl w:val="0"/>
          <w:numId w:val="39"/>
        </w:numPr>
        <w:tabs>
          <w:tab w:val="clear" w:pos="360"/>
        </w:tabs>
        <w:ind w:left="1418"/>
      </w:pPr>
      <w:r>
        <w:t>печатная плата с электронными компонент</w:t>
      </w:r>
      <w:r>
        <w:t>а</w:t>
      </w:r>
      <w:r>
        <w:t>ми;</w:t>
      </w:r>
    </w:p>
    <w:p w:rsidR="00F42685" w:rsidRDefault="00F42685">
      <w:pPr>
        <w:pStyle w:val="Normal"/>
      </w:pPr>
      <w:r>
        <w:t>В геpмоблоке размещены все механические части, на печатной плате - вся управл</w:t>
      </w:r>
      <w:r>
        <w:t>я</w:t>
      </w:r>
      <w:r>
        <w:t>ющая электроника, за исключением пpедусилителя, размещенного внутpи геpмоблока в непосpедственной близости от гол</w:t>
      </w:r>
      <w:r>
        <w:t>о</w:t>
      </w:r>
      <w:r>
        <w:t xml:space="preserve">вок. </w:t>
      </w:r>
    </w:p>
    <w:p w:rsidR="00F42685" w:rsidRDefault="00F42685">
      <w:pPr>
        <w:pStyle w:val="2"/>
      </w:pPr>
      <w:r>
        <w:t>Корпус</w:t>
      </w:r>
    </w:p>
    <w:p w:rsidR="00F42685" w:rsidRDefault="00F42685">
      <w:pPr>
        <w:pStyle w:val="Normal"/>
      </w:pPr>
      <w:r>
        <w:rPr>
          <w:u w:val="single"/>
        </w:rPr>
        <w:t>Корпус</w:t>
      </w:r>
      <w:r>
        <w:t xml:space="preserve"> состоит из основания и крышки. Внутри корпуса находятся все механизмы и некоторые электронные узлы (пpедусилитель и схема записи). Он предназн</w:t>
      </w:r>
      <w:r>
        <w:t>а</w:t>
      </w:r>
      <w:r>
        <w:t>чен для:</w:t>
      </w:r>
    </w:p>
    <w:p w:rsidR="00F42685" w:rsidRDefault="00F42685">
      <w:pPr>
        <w:pStyle w:val="Normal"/>
        <w:numPr>
          <w:ilvl w:val="0"/>
          <w:numId w:val="37"/>
        </w:numPr>
        <w:tabs>
          <w:tab w:val="clear" w:pos="927"/>
          <w:tab w:val="num" w:pos="1211"/>
        </w:tabs>
        <w:ind w:left="454"/>
      </w:pPr>
      <w:r>
        <w:t>защиты дисковода от проникновения внутрь пыли, влаги;</w:t>
      </w:r>
    </w:p>
    <w:p w:rsidR="00F42685" w:rsidRDefault="00F42685">
      <w:pPr>
        <w:pStyle w:val="Normal"/>
        <w:numPr>
          <w:ilvl w:val="0"/>
          <w:numId w:val="37"/>
        </w:numPr>
        <w:tabs>
          <w:tab w:val="clear" w:pos="927"/>
          <w:tab w:val="num" w:pos="1211"/>
        </w:tabs>
        <w:ind w:left="454"/>
      </w:pPr>
      <w:r>
        <w:t>защиты дисковода от механических повреждений;</w:t>
      </w:r>
    </w:p>
    <w:p w:rsidR="00F42685" w:rsidRDefault="00F42685">
      <w:pPr>
        <w:pStyle w:val="Normal"/>
      </w:pPr>
      <w:r>
        <w:t>Технология сборки НЖМД предусматривает их производство только в чистых п</w:t>
      </w:r>
      <w:r>
        <w:t>о</w:t>
      </w:r>
      <w:r>
        <w:t xml:space="preserve">мещениях, соответствующих требованиям класса 100. Это означает, что в одном кубическом футе воздуха может присутствовать не более 100 пылинок размером от 0,5 мкм (т.к. головки парят над поверхностью на высоте 0,08...0,12 мкм). </w:t>
      </w:r>
    </w:p>
    <w:p w:rsidR="00F42685" w:rsidRDefault="00F42685">
      <w:pPr>
        <w:pStyle w:val="Normal"/>
      </w:pPr>
      <w:r>
        <w:t>Вскрывать корпус можно только в производственных условиях, в так называемой "чистой зоне", что исключает попадание внутрь пыли и других вредных веществ. Накопит</w:t>
      </w:r>
      <w:r>
        <w:t>е</w:t>
      </w:r>
      <w:r>
        <w:t>ли зарубежных фирм, как правило, имеют специальную надпись на верхней крышке корпуса. Надпись обычно выполняет роль предохранительной пломбы и гласит следующее: "Вскр</w:t>
      </w:r>
      <w:r>
        <w:t>ы</w:t>
      </w:r>
      <w:r>
        <w:t>тие изделия прекращает действие гарантии".</w:t>
      </w:r>
    </w:p>
    <w:p w:rsidR="00F42685" w:rsidRDefault="00F42685">
      <w:pPr>
        <w:pStyle w:val="2"/>
      </w:pPr>
      <w:r>
        <w:t>Пакет магнитных дисков</w:t>
      </w:r>
    </w:p>
    <w:p w:rsidR="00F42685" w:rsidRDefault="00F42685">
      <w:pPr>
        <w:pStyle w:val="Normal"/>
      </w:pPr>
      <w:r>
        <w:t>Количество дисков в НЖМД в основном ограничивается высотой корпуса (и марк</w:t>
      </w:r>
      <w:r>
        <w:t>е</w:t>
      </w:r>
      <w:r>
        <w:t>тинговыми соображениями) и составляет от 1 до 11.</w:t>
      </w:r>
    </w:p>
    <w:p w:rsidR="00F42685" w:rsidRDefault="00F42685">
      <w:pPr>
        <w:pStyle w:val="Normal"/>
      </w:pPr>
      <w:r>
        <w:t>Жесткий магнитный диск</w:t>
      </w:r>
      <w:r>
        <w:rPr>
          <w:noProof/>
        </w:rPr>
        <w:t xml:space="preserve"> —</w:t>
      </w:r>
      <w:r>
        <w:t xml:space="preserve"> круглая пластина.</w:t>
      </w:r>
    </w:p>
    <w:p w:rsidR="00F42685" w:rsidRDefault="00F42685">
      <w:pPr>
        <w:pStyle w:val="Normal"/>
      </w:pPr>
      <w:r>
        <w:rPr>
          <w:u w:val="single"/>
        </w:rPr>
        <w:t>Требования</w:t>
      </w:r>
      <w:r>
        <w:t>:</w:t>
      </w:r>
    </w:p>
    <w:p w:rsidR="00F42685" w:rsidRDefault="00F42685">
      <w:pPr>
        <w:pStyle w:val="Normal"/>
      </w:pPr>
      <w:r>
        <w:t>Самыми распространенными являются два типа рабочего слоя:</w:t>
      </w:r>
    </w:p>
    <w:p w:rsidR="00F42685" w:rsidRDefault="00F42685">
      <w:pPr>
        <w:pStyle w:val="Normal"/>
        <w:numPr>
          <w:ilvl w:val="0"/>
          <w:numId w:val="43"/>
        </w:numPr>
        <w:tabs>
          <w:tab w:val="clear" w:pos="360"/>
          <w:tab w:val="num" w:pos="1211"/>
        </w:tabs>
        <w:ind w:left="1191"/>
      </w:pPr>
      <w:r>
        <w:t>оксидный;</w:t>
      </w:r>
    </w:p>
    <w:p w:rsidR="00F42685" w:rsidRDefault="00F42685">
      <w:pPr>
        <w:pStyle w:val="Normal"/>
        <w:numPr>
          <w:ilvl w:val="0"/>
          <w:numId w:val="43"/>
        </w:numPr>
        <w:tabs>
          <w:tab w:val="clear" w:pos="360"/>
          <w:tab w:val="num" w:pos="1211"/>
        </w:tabs>
        <w:ind w:left="1191"/>
      </w:pPr>
      <w:r>
        <w:t>тонкопленочный.</w:t>
      </w:r>
    </w:p>
    <w:p w:rsidR="00F42685" w:rsidRDefault="00F42685">
      <w:pPr>
        <w:pStyle w:val="Normal"/>
      </w:pPr>
      <w:r>
        <w:t xml:space="preserve">Ранее применялись накопители, в которых для хранения информации применялся сравнительно толстый и менее долговечный слой </w:t>
      </w:r>
      <w:r>
        <w:rPr>
          <w:i/>
        </w:rPr>
        <w:t>оксида железа</w:t>
      </w:r>
      <w:r>
        <w:t>, который в виде ферролака наносился на рабочие поверхности дисков (такое же покрытие используется при изготовл</w:t>
      </w:r>
      <w:r>
        <w:t>е</w:t>
      </w:r>
      <w:r>
        <w:t>нии обычной магнитной ленты)</w:t>
      </w:r>
      <w:r>
        <w:rPr>
          <w:noProof/>
        </w:rPr>
        <w:t xml:space="preserve">. Цвет </w:t>
      </w:r>
      <w:r>
        <w:t>диска получается</w:t>
      </w:r>
      <w:r>
        <w:rPr>
          <w:noProof/>
        </w:rPr>
        <w:t xml:space="preserve"> коричневый или желтый.</w:t>
      </w:r>
    </w:p>
    <w:p w:rsidR="00F42685" w:rsidRDefault="00F42685">
      <w:pPr>
        <w:pStyle w:val="Normal"/>
      </w:pPr>
      <w:r>
        <w:t>В последние годы изготовители НЖМД сосредоточили свое внимание на повыш</w:t>
      </w:r>
      <w:r>
        <w:t>е</w:t>
      </w:r>
      <w:r>
        <w:t>нии долговечности носителей и отыскании самых рациональных способов записи информ</w:t>
      </w:r>
      <w:r>
        <w:t>а</w:t>
      </w:r>
      <w:r>
        <w:t xml:space="preserve">ции. Одним из наиболее важных достижений в этой области является появление носителей с </w:t>
      </w:r>
      <w:r>
        <w:rPr>
          <w:i/>
        </w:rPr>
        <w:t>тонкопленочным напыляемым покрытием</w:t>
      </w:r>
      <w:r>
        <w:t>.</w:t>
      </w:r>
    </w:p>
    <w:p w:rsidR="00F42685" w:rsidRDefault="00F42685">
      <w:pPr>
        <w:pStyle w:val="Normal"/>
      </w:pPr>
      <w:r>
        <w:t>При их изготовлении мелкозернистое металлическое соединение наносится на п</w:t>
      </w:r>
      <w:r>
        <w:t>о</w:t>
      </w:r>
      <w:r>
        <w:lastRenderedPageBreak/>
        <w:t>верхность диска методом напыления. Современные модели накопителей работают с диск</w:t>
      </w:r>
      <w:r>
        <w:t>а</w:t>
      </w:r>
      <w:r>
        <w:t xml:space="preserve">ми, покрытыми слоем </w:t>
      </w:r>
      <w:r>
        <w:rPr>
          <w:i/>
        </w:rPr>
        <w:t>сплава</w:t>
      </w:r>
      <w:r>
        <w:t xml:space="preserve"> </w:t>
      </w:r>
      <w:r>
        <w:rPr>
          <w:i/>
        </w:rPr>
        <w:t>кобальта</w:t>
      </w:r>
      <w:r>
        <w:t xml:space="preserve"> толщиной порядка 0,025-0,08 мкм. Технология его нанесения близка к той,</w:t>
      </w:r>
      <w:r>
        <w:rPr>
          <w:noProof/>
        </w:rPr>
        <w:t xml:space="preserve"> </w:t>
      </w:r>
      <w:r>
        <w:t>которая используется при производстве интегральных микросхем. Поверх магнитного слоя наносится очень тонкое (</w:t>
      </w:r>
      <w:r>
        <w:sym w:font="Symbol" w:char="F07E"/>
      </w:r>
      <w:r>
        <w:t xml:space="preserve"> 0,025 мкм) углеродное защитное покр</w:t>
      </w:r>
      <w:r>
        <w:t>ы</w:t>
      </w:r>
      <w:r>
        <w:t>тие, имеющее высокую прочность. Цвет диска – серебристое зеркало.</w:t>
      </w:r>
    </w:p>
    <w:p w:rsidR="00F42685" w:rsidRDefault="00F42685">
      <w:pPr>
        <w:pStyle w:val="Normal"/>
      </w:pPr>
      <w:r>
        <w:t>В связи с тем, что слой напыляемого покрытия тоньше и однороднее, чем слой окс</w:t>
      </w:r>
      <w:r>
        <w:t>и</w:t>
      </w:r>
      <w:r>
        <w:t>да, стало возможным записывать на диск информацию с большой плотностью. Это повлекло за собой сокращение числа необходимых для хранения информации дисков и уменьшение их того, эта зона нужна для размещения в ней головок записи-чтения при транспортир</w:t>
      </w:r>
      <w:r>
        <w:t>о</w:t>
      </w:r>
      <w:r>
        <w:t>вании НЖМД. Это исключает порчу информации в рабочей зоне при соприкосновении гол</w:t>
      </w:r>
      <w:r>
        <w:t>о</w:t>
      </w:r>
      <w:r>
        <w:t>вок с поверхн</w:t>
      </w:r>
      <w:r>
        <w:t>о</w:t>
      </w:r>
      <w:r>
        <w:t>стью диска вследствие воздействия вибрации.</w:t>
      </w:r>
    </w:p>
    <w:p w:rsidR="00F42685" w:rsidRDefault="00F42685">
      <w:pPr>
        <w:pStyle w:val="2"/>
        <w:numPr>
          <w:ilvl w:val="1"/>
          <w:numId w:val="1"/>
        </w:numPr>
      </w:pPr>
      <w:r>
        <w:t>Двигатель привода дисков.</w:t>
      </w:r>
    </w:p>
    <w:p w:rsidR="00F42685" w:rsidRDefault="00F42685">
      <w:pPr>
        <w:pStyle w:val="Normal"/>
        <w:spacing w:line="240" w:lineRule="auto"/>
      </w:pPr>
      <w:r>
        <w:t>Двигатель, приводящий во вращение магнитные диски, является шпиндельным (Spindel). Шпиндель – это ось, на которой собраны все пластины (диски).</w:t>
      </w:r>
    </w:p>
    <w:p w:rsidR="00F42685" w:rsidRDefault="00F42685">
      <w:pPr>
        <w:pStyle w:val="Normal"/>
        <w:spacing w:line="240" w:lineRule="auto"/>
      </w:pPr>
      <w:r>
        <w:t>Шпиндельный двигатель связан с осью вращения дисков непосредственно (без пер</w:t>
      </w:r>
      <w:r>
        <w:t>е</w:t>
      </w:r>
      <w:r>
        <w:t>даточных шестерен, пружин и т. п.). В первых моделях накопителей на жестких дисках шпиндельный двигатель располагался в их нижней части, под гермоблоком. Во многих с</w:t>
      </w:r>
      <w:r>
        <w:t>о</w:t>
      </w:r>
      <w:r>
        <w:t>временных устройствах двигатель встраивается внутрь пакета дисков, представляя собой центральную его часть. Такая конструкция позволяет, не изменяя размера накопителя по в</w:t>
      </w:r>
      <w:r>
        <w:t>ы</w:t>
      </w:r>
      <w:r>
        <w:t>копителей с вращающимся шпинделем. Накопители для портативных компьютеров разраб</w:t>
      </w:r>
      <w:r>
        <w:t>а</w:t>
      </w:r>
      <w:r>
        <w:t>тываю</w:t>
      </w:r>
      <w:r>
        <w:t>т</w:t>
      </w:r>
      <w:r>
        <w:t>ся с учетом этих эффектов.</w:t>
      </w:r>
    </w:p>
    <w:p w:rsidR="00F42685" w:rsidRDefault="00F42685">
      <w:pPr>
        <w:pStyle w:val="Normal"/>
        <w:spacing w:line="240" w:lineRule="auto"/>
      </w:pPr>
      <w:r>
        <w:t>Для того, чтобы сократить время выхода накопителя в рабочее состояние, двигатель при включении некоторое время работает в форсированном режиме. Поэтому источник п</w:t>
      </w:r>
      <w:r>
        <w:t>и</w:t>
      </w:r>
      <w:r>
        <w:t>тания компьютера должен иметь запас по пиковой мощности. При установке нескольких НЖМД можно организовать их поочередное включение</w:t>
      </w:r>
    </w:p>
    <w:p w:rsidR="00F42685" w:rsidRDefault="00F42685">
      <w:pPr>
        <w:pStyle w:val="2"/>
        <w:rPr>
          <w:lang w:val="en-US"/>
        </w:rPr>
      </w:pPr>
      <w:r>
        <w:t>Блок магнитных головок</w:t>
      </w:r>
    </w:p>
    <w:p w:rsidR="00F42685" w:rsidRDefault="00F42685">
      <w:pPr>
        <w:pStyle w:val="Normal"/>
      </w:pPr>
      <w:r>
        <w:t>Все магнитные головки накопителя конструктивно объединенны в блок и размеще доступ к одноименным дорожкам с одинаковыми номерами, т.е. к цилиндру. При выполн</w:t>
      </w:r>
      <w:r>
        <w:t>е</w:t>
      </w:r>
      <w:r>
        <w:t>нии операций записи-чтения контроллер выбирает одну из головок, т.е. в каждый момент времени запись или чтение может произв</w:t>
      </w:r>
      <w:r>
        <w:t>о</w:t>
      </w:r>
      <w:r>
        <w:t xml:space="preserve">диться только на </w:t>
      </w:r>
      <w:r>
        <w:rPr>
          <w:i/>
        </w:rPr>
        <w:t>одной</w:t>
      </w:r>
      <w:r>
        <w:t xml:space="preserve"> дорожке.</w:t>
      </w:r>
    </w:p>
    <w:p w:rsidR="00F42685" w:rsidRPr="00F92E21" w:rsidRDefault="00F42685">
      <w:pPr>
        <w:pStyle w:val="2"/>
        <w:numPr>
          <w:ilvl w:val="1"/>
          <w:numId w:val="40"/>
        </w:numPr>
      </w:pPr>
      <w:r>
        <w:t>Механизм привода и автоматической парковки головок</w:t>
      </w:r>
    </w:p>
    <w:p w:rsidR="00F42685" w:rsidRDefault="00F42685">
      <w:pPr>
        <w:pStyle w:val="3"/>
      </w:pPr>
      <w:r>
        <w:t>Устройство механизм привода и автоматической парковки головок</w:t>
      </w:r>
    </w:p>
    <w:p w:rsidR="00F42685" w:rsidRDefault="00F42685">
      <w:pPr>
        <w:pStyle w:val="Abzacz"/>
      </w:pPr>
      <w:r>
        <w:t>ное достоинство – не возникают азимутальные погрешности. Его недостатком явл</w:t>
      </w:r>
      <w:r>
        <w:t>я</w:t>
      </w:r>
      <w:r>
        <w:t>ется значительная инерционность, снижающая скорость перемещения головок, а следов</w:t>
      </w:r>
      <w:r>
        <w:t>а</w:t>
      </w:r>
      <w:r>
        <w:t>тельно, и производительность накоп</w:t>
      </w:r>
      <w:r>
        <w:t>и</w:t>
      </w:r>
      <w:r>
        <w:t>теля.</w:t>
      </w:r>
    </w:p>
    <w:p w:rsidR="00F42685" w:rsidRDefault="00F42685">
      <w:pPr>
        <w:pStyle w:val="Abzacz"/>
      </w:pPr>
      <w:r>
        <w:rPr>
          <w:i/>
        </w:rPr>
        <w:t>Привод с поворотным механизмом</w:t>
      </w:r>
      <w:r>
        <w:t xml:space="preserve"> перемещает головки по кривой, определяемой длиной позиционера. Плечи рычагов делаются разными – то, на котором размещены голо</w:t>
      </w:r>
      <w:r>
        <w:t>в</w:t>
      </w:r>
      <w:r>
        <w:t>ки, имеет большую длину. Такой привод менее инерционен и может двигаться с большими ускорениями, что существенно сокращает время до</w:t>
      </w:r>
      <w:r>
        <w:t>с</w:t>
      </w:r>
      <w:r>
        <w:t xml:space="preserve">тупа к данным. </w:t>
      </w:r>
    </w:p>
    <w:p w:rsidR="00F42685" w:rsidRDefault="00F42685">
      <w:pPr>
        <w:pStyle w:val="Abzacz"/>
      </w:pPr>
      <w:r>
        <w:t>При поворотах позиционера головки совершают движение по дуге между центром и периферией дисков. Угол поворота позиционера подобран вместе с расстоянием от оси мо</w:t>
      </w:r>
      <w:r>
        <w:t>ж</w:t>
      </w:r>
      <w:r>
        <w:t xml:space="preserve">но разделить на два основных типа: </w:t>
      </w:r>
      <w:r>
        <w:rPr>
          <w:i/>
        </w:rPr>
        <w:t>с шаговым двигателем</w:t>
      </w:r>
      <w:r>
        <w:t xml:space="preserve"> и с </w:t>
      </w:r>
      <w:r>
        <w:rPr>
          <w:i/>
        </w:rPr>
        <w:t>подвижной катушкой</w:t>
      </w:r>
      <w:r>
        <w:t xml:space="preserve"> (с о</w:t>
      </w:r>
      <w:r>
        <w:t>т</w:t>
      </w:r>
      <w:r>
        <w:t>крытым контуром и с обра</w:t>
      </w:r>
      <w:r>
        <w:t>т</w:t>
      </w:r>
      <w:r>
        <w:t>ной связью).</w:t>
      </w:r>
    </w:p>
    <w:p w:rsidR="00F42685" w:rsidRDefault="00F42685">
      <w:pPr>
        <w:pStyle w:val="FR2"/>
        <w:spacing w:before="12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Механизм с шаговым двигателем</w:t>
      </w:r>
    </w:p>
    <w:p w:rsidR="00F42685" w:rsidRDefault="00F42685">
      <w:pPr>
        <w:pStyle w:val="Abzacz"/>
      </w:pPr>
      <w:r>
        <w:t>импульсов, подаваемых на его обмотки, может поворачиваться ступенчато, каждый раз на строго определенный угол. Этот угол может быть только кратен минимальному шагу, опр</w:t>
      </w:r>
      <w:r>
        <w:t>е</w:t>
      </w:r>
      <w:r>
        <w:t>деляемому конструкцией двигателя. Вращательное движение вала шагового двигателя преобразуется в поступательное движение блока магнитных головок с п</w:t>
      </w:r>
      <w:r>
        <w:t>о</w:t>
      </w:r>
      <w:r>
        <w:t>мощью:</w:t>
      </w:r>
    </w:p>
    <w:p w:rsidR="00F42685" w:rsidRDefault="00F42685">
      <w:pPr>
        <w:pStyle w:val="Abzacz"/>
        <w:numPr>
          <w:ilvl w:val="0"/>
          <w:numId w:val="45"/>
        </w:numPr>
        <w:tabs>
          <w:tab w:val="clear" w:pos="360"/>
          <w:tab w:val="num" w:pos="1211"/>
        </w:tabs>
        <w:ind w:left="1191"/>
      </w:pPr>
      <w:r>
        <w:t>зубчатой рейки и шестерни;</w:t>
      </w:r>
    </w:p>
    <w:p w:rsidR="00F42685" w:rsidRDefault="00F42685">
      <w:pPr>
        <w:pStyle w:val="Abzacz"/>
        <w:numPr>
          <w:ilvl w:val="0"/>
          <w:numId w:val="45"/>
        </w:numPr>
        <w:tabs>
          <w:tab w:val="clear" w:pos="360"/>
          <w:tab w:val="num" w:pos="1211"/>
        </w:tabs>
        <w:ind w:left="1191"/>
      </w:pPr>
      <w:r>
        <w:lastRenderedPageBreak/>
        <w:t>червячной передачи;</w:t>
      </w:r>
    </w:p>
    <w:p w:rsidR="00F42685" w:rsidRDefault="00F42685">
      <w:pPr>
        <w:pStyle w:val="Abzacz"/>
        <w:numPr>
          <w:ilvl w:val="0"/>
          <w:numId w:val="45"/>
        </w:numPr>
        <w:tabs>
          <w:tab w:val="clear" w:pos="360"/>
          <w:tab w:val="num" w:pos="1211"/>
        </w:tabs>
        <w:ind w:left="1191"/>
      </w:pPr>
      <w:r>
        <w:t>ленточной передачи (стальной ленты, намотанной на его ось).</w:t>
      </w:r>
    </w:p>
    <w:p w:rsidR="00F42685" w:rsidRDefault="00F42685">
      <w:pPr>
        <w:pStyle w:val="Abzacz"/>
      </w:pPr>
      <w:r>
        <w:t>Обычно каждому шагу ротора (повороту на фиксированный угол) соответствует п</w:t>
      </w:r>
      <w:r>
        <w:t>е</w:t>
      </w:r>
      <w:r>
        <w:t>ремещение гол</w:t>
      </w:r>
      <w:r>
        <w:t>о</w:t>
      </w:r>
      <w:r>
        <w:t>вок на одну дорожку.</w:t>
      </w:r>
    </w:p>
    <w:p w:rsidR="00F42685" w:rsidRDefault="00F42685">
      <w:pPr>
        <w:pStyle w:val="Abzacz"/>
      </w:pPr>
      <w:r>
        <w:t xml:space="preserve">С точки зрения теории автоматического управления привод с шаговым двигателем является </w:t>
      </w:r>
      <w:r>
        <w:rPr>
          <w:i/>
        </w:rPr>
        <w:t>разомкнутой системой</w:t>
      </w:r>
      <w:r>
        <w:t xml:space="preserve"> (то есть системой без обратной связи). Такая система не позволяет корректировать ошибки позиционирования блока магнитных головок вызванных различными причинами.</w:t>
      </w:r>
    </w:p>
    <w:p w:rsidR="00F42685" w:rsidRDefault="00F42685">
      <w:pPr>
        <w:pStyle w:val="Abzacz"/>
      </w:pPr>
      <w:r>
        <w:t>полем постоянного магнита возникает сила, вызывающая перемещение катушки, а следовательно, и блока головок. Управляя направлением и силой тока, можно быстро пер</w:t>
      </w:r>
      <w:r>
        <w:t>е</w:t>
      </w:r>
      <w:r>
        <w:t>вести блок головок в любое положение</w:t>
      </w:r>
      <w:r>
        <w:rPr>
          <w:noProof/>
        </w:rPr>
        <w:t xml:space="preserve"> —</w:t>
      </w:r>
      <w:r>
        <w:t xml:space="preserve"> произвольное, а не по фиксированным шагам. Но в такой системе позиционирования необходима обратная связь</w:t>
      </w:r>
      <w:r>
        <w:rPr>
          <w:noProof/>
        </w:rPr>
        <w:t xml:space="preserve"> —</w:t>
      </w:r>
      <w:r>
        <w:t xml:space="preserve"> информация о текущем пол</w:t>
      </w:r>
      <w:r>
        <w:t>о</w:t>
      </w:r>
      <w:r>
        <w:t xml:space="preserve">жении головок, по которой контроллер может управлять приводом. </w:t>
      </w:r>
    </w:p>
    <w:p w:rsidR="00F42685" w:rsidRDefault="00F42685">
      <w:pPr>
        <w:pStyle w:val="Abzacz"/>
        <w:rPr>
          <w:i/>
        </w:rPr>
      </w:pPr>
      <w:r>
        <w:t xml:space="preserve">Привод, обеспечивающий точное позиционирование по сигналу обратной связи, называется </w:t>
      </w:r>
      <w:r>
        <w:rPr>
          <w:i/>
        </w:rPr>
        <w:t>сервоприводом.</w:t>
      </w:r>
    </w:p>
    <w:p w:rsidR="00F42685" w:rsidRDefault="00F42685">
      <w:pPr>
        <w:pStyle w:val="Abzacz"/>
      </w:pPr>
      <w:r>
        <w:t xml:space="preserve">Управление сервоприводом может быть оптимизировано по времени установления головок на требуемую позицию: когда отклонение от заданного положения велико, можно подавать больший ток, вызывающий большое ускорение блока. По мере приближения ток уменьшается, а для компенсации инерции в конце позиционирования ток может и поменять направление (активное торможение). </w:t>
      </w:r>
    </w:p>
    <w:p w:rsidR="00F42685" w:rsidRDefault="00F42685">
      <w:pPr>
        <w:pStyle w:val="Abzacz"/>
      </w:pPr>
      <w:r>
        <w:t>Такая система привода позволяет сократить время доступа до единиц миллисекунд против сотен миллисекунд, характерных для шагового привода. Остается только решить в</w:t>
      </w:r>
      <w:r>
        <w:t>о</w:t>
      </w:r>
      <w:r>
        <w:t>прос об источнике сигнала обратной связи для сервопривода, который, с точки зрения те</w:t>
      </w:r>
      <w:r>
        <w:t>о</w:t>
      </w:r>
      <w:r>
        <w:t xml:space="preserve">рии автоматического управления, является </w:t>
      </w:r>
      <w:r>
        <w:rPr>
          <w:i/>
        </w:rPr>
        <w:t>зам</w:t>
      </w:r>
      <w:r>
        <w:rPr>
          <w:i/>
        </w:rPr>
        <w:t>к</w:t>
      </w:r>
      <w:r>
        <w:rPr>
          <w:i/>
        </w:rPr>
        <w:t>нутой системой.</w:t>
      </w:r>
    </w:p>
    <w:p w:rsidR="00F42685" w:rsidRDefault="00F42685">
      <w:pPr>
        <w:pStyle w:val="Abzacz"/>
      </w:pPr>
      <w:r>
        <w:t>Механизм оказывается быстродействующим и не столь шумным, как привод с шаг</w:t>
      </w:r>
      <w:r>
        <w:t>о</w:t>
      </w:r>
      <w:r>
        <w:t>вым двигателем.</w:t>
      </w:r>
    </w:p>
    <w:p w:rsidR="00F42685" w:rsidRDefault="00F42685">
      <w:pPr>
        <w:pStyle w:val="Abzacz"/>
      </w:pPr>
      <w:r>
        <w:t>Поворотный механизм привода с подвижной катушкой используется почти всеми фирмами - произв</w:t>
      </w:r>
      <w:r>
        <w:t>о</w:t>
      </w:r>
      <w:r>
        <w:t>дителями накопителей на жестких дисках</w:t>
      </w:r>
    </w:p>
    <w:p w:rsidR="00F42685" w:rsidRDefault="00F42685">
      <w:pPr>
        <w:pStyle w:val="3"/>
      </w:pPr>
      <w:r>
        <w:t>Система обратной связи</w:t>
      </w:r>
    </w:p>
    <w:p w:rsidR="00F42685" w:rsidRDefault="00F42685">
      <w:pPr>
        <w:pStyle w:val="Abzacz"/>
      </w:pPr>
      <w:r>
        <w:t>В отличие от систем с шаговыми двигателями, в приводе с подвижной катушкой и</w:t>
      </w:r>
      <w:r>
        <w:t>с</w:t>
      </w:r>
      <w:r>
        <w:t xml:space="preserve">пользуется </w:t>
      </w:r>
      <w:r>
        <w:rPr>
          <w:i/>
        </w:rPr>
        <w:t>электронная обратная связь</w:t>
      </w:r>
      <w:r>
        <w:t xml:space="preserve"> для точного определения местоположения головок и коррекции его относительно дорожек. </w:t>
      </w:r>
    </w:p>
    <w:p w:rsidR="00F42685" w:rsidRDefault="00F42685">
      <w:pPr>
        <w:pStyle w:val="Abzacz"/>
      </w:pPr>
      <w:r>
        <w:t>дущему изменяется всего один двоичный разряд. При таком подходе информация считыв</w:t>
      </w:r>
      <w:r>
        <w:t>а</w:t>
      </w:r>
      <w:r>
        <w:t>ется и обрабатывается намного быстрее, чем при обычном двоичном кодировании, и опред</w:t>
      </w:r>
      <w:r>
        <w:t>е</w:t>
      </w:r>
      <w:r>
        <w:t>ление местоположения головки происходит практичеески без задержки. Сервокоды записываются на диск при сборке накопителя и не изменяются в течение всего срока его эк</w:t>
      </w:r>
      <w:r>
        <w:t>с</w:t>
      </w:r>
      <w:r>
        <w:t>плуатации</w:t>
      </w:r>
    </w:p>
    <w:p w:rsidR="00F42685" w:rsidRDefault="00F42685">
      <w:pPr>
        <w:pStyle w:val="Abzacz"/>
      </w:pPr>
      <w:r>
        <w:t>Сервокоды н</w:t>
      </w:r>
      <w:r>
        <w:t>а</w:t>
      </w:r>
      <w:r>
        <w:t xml:space="preserve">дежно защищены и удалить их невозможно. </w:t>
      </w:r>
    </w:p>
    <w:p w:rsidR="00F42685" w:rsidRDefault="00F42685">
      <w:pPr>
        <w:pStyle w:val="Abzacz"/>
      </w:pPr>
      <w:r>
        <w:t>Они записываются на специальных устройствах, в которых головки последовательно перемещаются на строго определенные позиции. Для сверхточного позиционирования пр</w:t>
      </w:r>
      <w:r>
        <w:t>и</w:t>
      </w:r>
      <w:r>
        <w:t>меняется лазерный прицел, расстояния определяются с точностью до долей волны лазерного луча интерференционным методом (т.е. с точностью до долей волны лазерного излучения). Перемещения осуществляются без участия привода накопителя через специальные отве</w:t>
      </w:r>
      <w:r>
        <w:t>р</w:t>
      </w:r>
      <w:r>
        <w:t>стия, заклеиваемые гермоле</w:t>
      </w:r>
      <w:r>
        <w:t>н</w:t>
      </w:r>
      <w:r>
        <w:t>той (гарантия!).</w:t>
      </w:r>
    </w:p>
    <w:p w:rsidR="00F42685" w:rsidRDefault="00F42685">
      <w:pPr>
        <w:pStyle w:val="Abzacz"/>
      </w:pPr>
      <w:r>
        <w:t xml:space="preserve">работы через определенные промежутки времени выполняется их </w:t>
      </w:r>
      <w:r>
        <w:rPr>
          <w:b/>
          <w:i/>
        </w:rPr>
        <w:t>температурная кали</w:t>
      </w:r>
      <w:r>
        <w:rPr>
          <w:b/>
          <w:i/>
        </w:rPr>
        <w:t>б</w:t>
      </w:r>
      <w:r>
        <w:rPr>
          <w:b/>
          <w:i/>
        </w:rPr>
        <w:t>ровка</w:t>
      </w:r>
      <w:r>
        <w:t>.</w:t>
      </w:r>
    </w:p>
    <w:p w:rsidR="00F42685" w:rsidRDefault="00F42685">
      <w:pPr>
        <w:pStyle w:val="Abzacz"/>
      </w:pPr>
      <w:r>
        <w:t>Эта процедура заключается в том, что  все головки поочередно переводятся с нул</w:t>
      </w:r>
      <w:r>
        <w:t>е</w:t>
      </w:r>
      <w:r>
        <w:t>вого на какой-либо другой цилиндр. При этом с помощью встроенной схемы проверяется, насколько сместилась заданная дорожка относительно своего положения в предыдущем с</w:t>
      </w:r>
      <w:r>
        <w:t>е</w:t>
      </w:r>
      <w:r>
        <w:t>ансе калибровки, и вычисляются необходимые поправки, которые заносятся в оперативное запоминающее устройство в самом накопителе. Впоследствии эта информация используется при каждом перемещении головок, позволяя устанавливать их с максимальной точностью.</w:t>
      </w:r>
    </w:p>
    <w:p w:rsidR="00F42685" w:rsidRDefault="00F42685">
      <w:pPr>
        <w:pStyle w:val="Abzacz"/>
      </w:pPr>
      <w:r>
        <w:t xml:space="preserve">В большинстве накопителей температурная калибровка выполняется через каждые 5 </w:t>
      </w:r>
      <w:r>
        <w:lastRenderedPageBreak/>
        <w:t>мин в течение первого получаса после включения питания, а затем через каждые 25 мин.</w:t>
      </w:r>
    </w:p>
    <w:p w:rsidR="00F42685" w:rsidRDefault="00F42685">
      <w:pPr>
        <w:pStyle w:val="Abzacz"/>
      </w:pPr>
      <w:r>
        <w:t>Эта операция очень заметна: накопитель прекращает текущую работу и примерно в течение секунды довольно громко трещит. Эта процедура выполняется в большинстве с</w:t>
      </w:r>
      <w:r>
        <w:t>о</w:t>
      </w:r>
      <w:r>
        <w:t xml:space="preserve">временных интеллектуальных накопителей (IDE и SCSI), что, в конечном  итоге, позволяет подводить головки к дорожкам с максимально возможной точностью. </w:t>
      </w:r>
    </w:p>
    <w:p w:rsidR="00F42685" w:rsidRDefault="00F42685">
      <w:pPr>
        <w:pStyle w:val="Abzacz"/>
      </w:pPr>
      <w:r>
        <w:t xml:space="preserve">Но при выполнении калибровки прекращаются все обмены данными с накопителем. Поэтому фирмы, производящие такие накопители, начали выпуск их специальных </w:t>
      </w:r>
      <w:r>
        <w:rPr>
          <w:lang w:val="en-US"/>
        </w:rPr>
        <w:t>A</w:t>
      </w:r>
      <w:r w:rsidRPr="00F92E21">
        <w:t>/</w:t>
      </w:r>
      <w:r>
        <w:rPr>
          <w:lang w:val="en-US"/>
        </w:rPr>
        <w:t>V</w:t>
      </w:r>
      <w:r w:rsidRPr="00F92E21">
        <w:t xml:space="preserve"> (</w:t>
      </w:r>
      <w:r>
        <w:rPr>
          <w:lang w:val="en-US"/>
        </w:rPr>
        <w:t>A</w:t>
      </w:r>
      <w:r>
        <w:rPr>
          <w:lang w:val="en-US"/>
        </w:rPr>
        <w:t>u</w:t>
      </w:r>
      <w:r>
        <w:rPr>
          <w:lang w:val="en-US"/>
        </w:rPr>
        <w:t>dio</w:t>
      </w:r>
      <w:r w:rsidRPr="00F92E21">
        <w:t xml:space="preserve"> </w:t>
      </w:r>
      <w:r>
        <w:t>Visual</w:t>
      </w:r>
      <w:r w:rsidRPr="00F92E21">
        <w:t xml:space="preserve">) </w:t>
      </w:r>
      <w:r>
        <w:t>модификаций, в которых начало очередной температурной калибровки задерж</w:t>
      </w:r>
      <w:r>
        <w:t>и</w:t>
      </w:r>
      <w:r>
        <w:t>вается до тех пор, пока не закончится текущий сеанс обмена данными.</w:t>
      </w:r>
    </w:p>
    <w:p w:rsidR="00F42685" w:rsidRDefault="00F42685">
      <w:pPr>
        <w:pStyle w:val="Abzacz"/>
      </w:pPr>
      <w:r>
        <w:t>Большинство новых моделей IDE и SCSI относится к этому типу.</w:t>
      </w:r>
    </w:p>
    <w:p w:rsidR="00F42685" w:rsidRDefault="00F42685">
      <w:pPr>
        <w:pStyle w:val="Abzacz"/>
        <w:rPr>
          <w:i/>
        </w:rPr>
      </w:pPr>
      <w:r>
        <w:t>Большинство накопителей, которые делают автоматическую температурную кали</w:t>
      </w:r>
      <w:r>
        <w:t>б</w:t>
      </w:r>
      <w:r>
        <w:t xml:space="preserve">ровку, выполняет также </w:t>
      </w:r>
      <w:r>
        <w:rPr>
          <w:b/>
          <w:i/>
        </w:rPr>
        <w:t>свипирование</w:t>
      </w:r>
      <w:r>
        <w:t xml:space="preserve"> </w:t>
      </w:r>
      <w:r>
        <w:rPr>
          <w:b/>
          <w:i/>
        </w:rPr>
        <w:t>диска</w:t>
      </w:r>
      <w:r>
        <w:t xml:space="preserve"> (</w:t>
      </w:r>
      <w:r>
        <w:rPr>
          <w:b/>
          <w:i/>
        </w:rPr>
        <w:t>sweep</w:t>
      </w:r>
      <w:r>
        <w:rPr>
          <w:b/>
          <w:i/>
          <w:lang w:val="en-US"/>
        </w:rPr>
        <w:t>ing</w:t>
      </w:r>
      <w:r>
        <w:t>).</w:t>
      </w:r>
      <w:r w:rsidRPr="00F92E21">
        <w:t xml:space="preserve"> </w:t>
      </w:r>
      <w:r>
        <w:t>Дело в том, что, хотя головки не к</w:t>
      </w:r>
      <w:r>
        <w:t>а</w:t>
      </w:r>
      <w:r>
        <w:t>саются носителя, они располагаются настолько близко к нему, что начинает сказываться во</w:t>
      </w:r>
      <w:r>
        <w:t>з</w:t>
      </w:r>
      <w:r>
        <w:t>душное трение. Несмотря на свою сравнительно малую величину, оно все же может прив</w:t>
      </w:r>
      <w:r>
        <w:t>е</w:t>
      </w:r>
      <w:r>
        <w:t>сти к преждевременному износу поверхности диска в том случае, если головка будет постоянно, или почти постоянно, находиться над одной и той же дорожкой. Чтобы этого не произошло, выполн</w:t>
      </w:r>
      <w:r>
        <w:t>я</w:t>
      </w:r>
      <w:r>
        <w:t>ется процедура свипирования.</w:t>
      </w:r>
      <w:r>
        <w:rPr>
          <w:i/>
        </w:rPr>
        <w:t xml:space="preserve"> </w:t>
      </w:r>
    </w:p>
    <w:p w:rsidR="00F42685" w:rsidRDefault="00F42685" w:rsidP="00F92E21">
      <w:pPr>
        <w:pStyle w:val="Abzacz"/>
      </w:pPr>
      <w:r>
        <w:t>Если головка слишком долго остается неподвижной (т.е. операции считывания и з</w:t>
      </w:r>
      <w:r>
        <w:t>а</w:t>
      </w:r>
      <w:r>
        <w:t>писи не выполняются), то она автоматически перемещается на случайно выбранную доро</w:t>
      </w:r>
      <w:r>
        <w:t>ж</w:t>
      </w:r>
      <w:r>
        <w:t>ку, расположенную ближе к краям диска, т.е. в ту область, где линейная скорость диска А</w:t>
      </w:r>
      <w:r>
        <w:t>в</w:t>
      </w:r>
      <w:r>
        <w:t>томатическая парковка головок</w:t>
      </w:r>
    </w:p>
    <w:p w:rsidR="00F42685" w:rsidRDefault="00F42685">
      <w:pPr>
        <w:pStyle w:val="Abzacz"/>
      </w:pPr>
      <w:r>
        <w:t>Для магнитных головок весьма критично расстояние от головки до поверхности дв</w:t>
      </w:r>
      <w:r>
        <w:t>и</w:t>
      </w:r>
      <w:r>
        <w:t>гателя - о</w:t>
      </w:r>
      <w:r>
        <w:t>с</w:t>
      </w:r>
      <w:r>
        <w:t>новные или специальные.</w:t>
      </w:r>
    </w:p>
    <w:p w:rsidR="00F42685" w:rsidRDefault="00F42685">
      <w:pPr>
        <w:pStyle w:val="Abzacz"/>
      </w:pPr>
      <w:r>
        <w:t xml:space="preserve">При выключении питания поле, удерживающее головки над конкретным цилиндром, исчезает, и они начинают бесконтрольно скользить по поверхностям еще не остановившихся дисков, что может стать причиной повреждений. Для того, чтобы предотвратить возможные повреждения накопителя, поворотный блок головок подсоединяется к </w:t>
      </w:r>
      <w:r>
        <w:rPr>
          <w:b/>
          <w:i/>
        </w:rPr>
        <w:t>возвратной пружине</w:t>
      </w:r>
      <w:r>
        <w:t>. Когда компьютер включен, магнитное взаимодействие обычно превосходит упругость пр</w:t>
      </w:r>
      <w:r>
        <w:t>у</w:t>
      </w:r>
      <w:r>
        <w:t>жины. Но при отключении питания головки под воздействием пружины перемещаются в з</w:t>
      </w:r>
      <w:r>
        <w:t>о</w:t>
      </w:r>
      <w:r>
        <w:t>ну па</w:t>
      </w:r>
      <w:r>
        <w:t>р</w:t>
      </w:r>
      <w:r>
        <w:t>ковки до того, как диски остановятся.</w:t>
      </w:r>
    </w:p>
    <w:p w:rsidR="00F42685" w:rsidRDefault="00F42685">
      <w:pPr>
        <w:pStyle w:val="Abzacz"/>
      </w:pPr>
      <w:r>
        <w:t>В старых накопителях с линейным приводом для возврата головок в исходное сост</w:t>
      </w:r>
      <w:r>
        <w:t>о</w:t>
      </w:r>
      <w:r>
        <w:t>яние использовали энергию, запасенную в конденсаторе.</w:t>
      </w:r>
    </w:p>
    <w:p w:rsidR="00F42685" w:rsidRDefault="00F42685">
      <w:pPr>
        <w:pStyle w:val="Abzacz"/>
      </w:pPr>
      <w:r>
        <w:t>В некотоpых НЖМД для автоматического возвpата служит помещенное между ди</w:t>
      </w:r>
      <w:r>
        <w:t>с</w:t>
      </w:r>
      <w:r>
        <w:t xml:space="preserve">ками </w:t>
      </w:r>
      <w:r>
        <w:rPr>
          <w:b/>
          <w:i/>
        </w:rPr>
        <w:t>коpомысло</w:t>
      </w:r>
      <w:r>
        <w:t>, постоянно испытывающее давление воздуха. Пpи отключении системы слежения пpотиводействие исчезает и коpомысло толкает позиционеp в паpковочное пол</w:t>
      </w:r>
      <w:r>
        <w:t>о</w:t>
      </w:r>
      <w:r>
        <w:t xml:space="preserve"> специальные программы для этого не нужны. В случае внезапного исчезновения питания г</w:t>
      </w:r>
      <w:r>
        <w:t>о</w:t>
      </w:r>
      <w:r>
        <w:t>ловки паркуются автоматич</w:t>
      </w:r>
      <w:r>
        <w:t>е</w:t>
      </w:r>
      <w:r>
        <w:t>ски.</w:t>
      </w:r>
    </w:p>
    <w:p w:rsidR="00F42685" w:rsidRDefault="00F42685">
      <w:pPr>
        <w:pStyle w:val="2"/>
        <w:rPr>
          <w:lang w:val="en-US"/>
        </w:rPr>
      </w:pPr>
      <w:r>
        <w:t>Печатная</w:t>
      </w:r>
      <w:r>
        <w:rPr>
          <w:lang w:val="en-US"/>
        </w:rPr>
        <w:t xml:space="preserve"> </w:t>
      </w:r>
      <w:r>
        <w:t>плата с электронными компонент</w:t>
      </w:r>
      <w:r>
        <w:t>а</w:t>
      </w:r>
      <w:r>
        <w:t>ми</w:t>
      </w:r>
    </w:p>
    <w:p w:rsidR="00F42685" w:rsidRDefault="00F42685">
      <w:pPr>
        <w:ind w:firstLine="720"/>
        <w:jc w:val="both"/>
        <w:rPr>
          <w:sz w:val="24"/>
        </w:rPr>
      </w:pPr>
      <w:r>
        <w:rPr>
          <w:sz w:val="24"/>
        </w:rPr>
        <w:t>Печатная плата с электронными компонентами (printed circut board, PCB) - съемная, подключается к геpмоблоку чеpез один-два pазъема pазличной констpукции.</w:t>
      </w:r>
      <w:r>
        <w:t xml:space="preserve"> </w:t>
      </w:r>
      <w:r>
        <w:rPr>
          <w:sz w:val="24"/>
        </w:rPr>
        <w:t>Находится вн</w:t>
      </w:r>
      <w:r>
        <w:rPr>
          <w:sz w:val="24"/>
        </w:rPr>
        <w:t>и</w:t>
      </w:r>
      <w:r>
        <w:rPr>
          <w:sz w:val="24"/>
        </w:rPr>
        <w:t>зу НЖМД.</w:t>
      </w:r>
    </w:p>
    <w:p w:rsidR="00F42685" w:rsidRDefault="00F42685">
      <w:pPr>
        <w:ind w:firstLine="720"/>
        <w:jc w:val="both"/>
        <w:rPr>
          <w:sz w:val="24"/>
        </w:rPr>
      </w:pPr>
      <w:r>
        <w:rPr>
          <w:sz w:val="24"/>
        </w:rPr>
        <w:t>Все схемы содержат как цифровые, так и аналоговые компоненты.</w:t>
      </w:r>
      <w:r>
        <w:t xml:space="preserve"> </w:t>
      </w:r>
      <w:r>
        <w:rPr>
          <w:sz w:val="24"/>
        </w:rPr>
        <w:t>Они расшифров</w:t>
      </w:r>
      <w:r>
        <w:rPr>
          <w:sz w:val="24"/>
        </w:rPr>
        <w:t>ы</w:t>
      </w:r>
      <w:r>
        <w:rPr>
          <w:sz w:val="24"/>
        </w:rPr>
        <w:t>вают команды контроллера жесткого диска и передают их в виде изменяющегося напряж</w:t>
      </w:r>
      <w:r>
        <w:rPr>
          <w:sz w:val="24"/>
        </w:rPr>
        <w:t>е</w:t>
      </w:r>
      <w:r>
        <w:rPr>
          <w:sz w:val="24"/>
        </w:rPr>
        <w:t>ния на двигатель, перемещающий магнитные головки к нужному цилиндру диска. Кроме т</w:t>
      </w:r>
      <w:r>
        <w:rPr>
          <w:sz w:val="24"/>
        </w:rPr>
        <w:t>о</w:t>
      </w:r>
      <w:r>
        <w:rPr>
          <w:sz w:val="24"/>
        </w:rPr>
        <w:t>го, они управляют приводом шпинделя, стабилизируя скорость вращения пакета дисков, г</w:t>
      </w:r>
      <w:r>
        <w:rPr>
          <w:sz w:val="24"/>
        </w:rPr>
        <w:t>е</w:t>
      </w:r>
      <w:r>
        <w:rPr>
          <w:sz w:val="24"/>
        </w:rPr>
        <w:t>нерируют сигналы для головок при записи, усиливают эти сигналы при чтении и управляют работой других эле</w:t>
      </w:r>
      <w:r>
        <w:rPr>
          <w:sz w:val="24"/>
        </w:rPr>
        <w:t>к</w:t>
      </w:r>
      <w:r>
        <w:rPr>
          <w:sz w:val="24"/>
        </w:rPr>
        <w:t>тронных и механических узлов накопителя.</w:t>
      </w:r>
    </w:p>
    <w:p w:rsidR="00F42685" w:rsidRDefault="00F42685">
      <w:pPr>
        <w:ind w:firstLine="720"/>
        <w:jc w:val="both"/>
        <w:rPr>
          <w:sz w:val="24"/>
        </w:rPr>
      </w:pPr>
      <w:r>
        <w:rPr>
          <w:sz w:val="24"/>
        </w:rPr>
        <w:t>В современных НЖМД с интерфейсами АТА (он же</w:t>
      </w:r>
      <w:r w:rsidRPr="00F92E21">
        <w:rPr>
          <w:sz w:val="24"/>
        </w:rPr>
        <w:t xml:space="preserve"> </w:t>
      </w:r>
      <w:r>
        <w:rPr>
          <w:sz w:val="24"/>
          <w:lang w:val="en-US"/>
        </w:rPr>
        <w:t>IDE</w:t>
      </w:r>
      <w:r>
        <w:rPr>
          <w:sz w:val="24"/>
        </w:rPr>
        <w:t>) и</w:t>
      </w:r>
      <w:r w:rsidRPr="00F92E21">
        <w:rPr>
          <w:sz w:val="24"/>
        </w:rPr>
        <w:t xml:space="preserve"> </w:t>
      </w:r>
      <w:r>
        <w:rPr>
          <w:sz w:val="24"/>
          <w:lang w:val="en-US"/>
        </w:rPr>
        <w:t>SCSI</w:t>
      </w:r>
      <w:r>
        <w:rPr>
          <w:sz w:val="24"/>
        </w:rPr>
        <w:t xml:space="preserve"> контроллер встра</w:t>
      </w:r>
      <w:r>
        <w:rPr>
          <w:sz w:val="24"/>
        </w:rPr>
        <w:t>и</w:t>
      </w:r>
      <w:r>
        <w:rPr>
          <w:sz w:val="24"/>
        </w:rPr>
        <w:t xml:space="preserve">вается на </w:t>
      </w:r>
      <w:r>
        <w:rPr>
          <w:snapToGrid w:val="0"/>
          <w:sz w:val="24"/>
        </w:rPr>
        <w:t>плату эле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тpоники</w:t>
      </w:r>
      <w:r w:rsidRPr="00F92E21">
        <w:rPr>
          <w:sz w:val="24"/>
        </w:rPr>
        <w:t>.</w:t>
      </w:r>
    </w:p>
    <w:p w:rsidR="00F42685" w:rsidRDefault="00F42685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>Hа</w:t>
      </w:r>
      <w:r>
        <w:rPr>
          <w:snapToGrid w:val="0"/>
          <w:sz w:val="24"/>
        </w:rPr>
        <w:t xml:space="preserve"> плате эле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 xml:space="preserve">тpоники </w:t>
      </w:r>
      <w:r>
        <w:rPr>
          <w:sz w:val="24"/>
        </w:rPr>
        <w:t>pасположены</w:t>
      </w:r>
      <w:r>
        <w:rPr>
          <w:snapToGrid w:val="0"/>
          <w:sz w:val="24"/>
        </w:rPr>
        <w:t>:</w:t>
      </w:r>
    </w:p>
    <w:p w:rsidR="00F42685" w:rsidRDefault="00F42685">
      <w:pPr>
        <w:pStyle w:val="Normal"/>
        <w:numPr>
          <w:ilvl w:val="0"/>
          <w:numId w:val="38"/>
        </w:numPr>
        <w:tabs>
          <w:tab w:val="clear" w:pos="1211"/>
        </w:tabs>
        <w:ind w:left="709" w:hanging="142"/>
        <w:rPr>
          <w:lang w:val="en-US"/>
        </w:rPr>
      </w:pPr>
      <w:r>
        <w:t>основной пpоцессоp винчестеpа;</w:t>
      </w:r>
    </w:p>
    <w:p w:rsidR="00F42685" w:rsidRDefault="00F42685">
      <w:pPr>
        <w:pStyle w:val="Normal"/>
        <w:numPr>
          <w:ilvl w:val="0"/>
          <w:numId w:val="38"/>
        </w:numPr>
        <w:tabs>
          <w:tab w:val="clear" w:pos="1211"/>
        </w:tabs>
        <w:ind w:left="709" w:hanging="142"/>
        <w:rPr>
          <w:lang w:val="en-US"/>
        </w:rPr>
      </w:pPr>
      <w:r>
        <w:t>ПЗУ с пpогpаммой;</w:t>
      </w:r>
    </w:p>
    <w:p w:rsidR="00F42685" w:rsidRPr="00F92E21" w:rsidRDefault="00F42685">
      <w:pPr>
        <w:pStyle w:val="Normal"/>
        <w:numPr>
          <w:ilvl w:val="0"/>
          <w:numId w:val="38"/>
        </w:numPr>
        <w:tabs>
          <w:tab w:val="clear" w:pos="1211"/>
        </w:tabs>
        <w:ind w:left="709" w:hanging="142"/>
      </w:pPr>
      <w:r>
        <w:t>pабочее ОЗУ (обычно используется и в качестве дискового буфеpа - кэша);</w:t>
      </w:r>
    </w:p>
    <w:p w:rsidR="00F42685" w:rsidRPr="00F92E21" w:rsidRDefault="00F42685">
      <w:pPr>
        <w:pStyle w:val="Normal"/>
        <w:numPr>
          <w:ilvl w:val="0"/>
          <w:numId w:val="38"/>
        </w:numPr>
        <w:tabs>
          <w:tab w:val="clear" w:pos="1211"/>
        </w:tabs>
        <w:ind w:left="709" w:hanging="142"/>
      </w:pPr>
      <w:r>
        <w:lastRenderedPageBreak/>
        <w:t>цифpовой сигнальный пpоцессоp (digital signal processor, DSP) - конвертирует вход</w:t>
      </w:r>
      <w:r>
        <w:t>я</w:t>
      </w:r>
      <w:r>
        <w:t>щие в него электрические импульсы в цифровые сигналы (при чтении) и обратно (при записи). Электрические импульсы поступают от предусилителя чтения, который вм</w:t>
      </w:r>
      <w:r>
        <w:t>е</w:t>
      </w:r>
      <w:r>
        <w:t>сте со сх</w:t>
      </w:r>
      <w:r>
        <w:t>е</w:t>
      </w:r>
      <w:r>
        <w:t>мой записи смонтирован на гибкой плате внутри гермоблока;</w:t>
      </w:r>
    </w:p>
    <w:p w:rsidR="00F42685" w:rsidRDefault="00F42685">
      <w:pPr>
        <w:pStyle w:val="Normal"/>
        <w:numPr>
          <w:ilvl w:val="0"/>
          <w:numId w:val="38"/>
        </w:numPr>
        <w:tabs>
          <w:tab w:val="clear" w:pos="1211"/>
        </w:tabs>
        <w:ind w:left="709" w:hanging="142"/>
      </w:pPr>
      <w:r>
        <w:t>схемы управления приводами шпинделя и позиционирования, обеспечивающие вр</w:t>
      </w:r>
      <w:r>
        <w:t>а</w:t>
      </w:r>
      <w:r>
        <w:t>щение пластин на строго заданной скорости и точное перемещение активатора с г</w:t>
      </w:r>
      <w:r>
        <w:t>о</w:t>
      </w:r>
      <w:r>
        <w:t>ловками чтения/записи к требуемой точке на пластинах;</w:t>
      </w:r>
    </w:p>
    <w:p w:rsidR="00F42685" w:rsidRPr="00F92E21" w:rsidRDefault="00F42685">
      <w:pPr>
        <w:pStyle w:val="Normal"/>
      </w:pPr>
      <w:r>
        <w:t>схемы интерфейса, поддерживающие обмен данными с CPU компьютера в надлеж</w:t>
      </w:r>
      <w:r>
        <w:t>а</w:t>
      </w:r>
      <w:r>
        <w:t>полняет их и выводит pезультаты обpатно на теpминал.</w:t>
      </w:r>
    </w:p>
    <w:p w:rsidR="00F42685" w:rsidRDefault="00F42685">
      <w:pPr>
        <w:pStyle w:val="Normal"/>
      </w:pPr>
      <w:r>
        <w:t>На этой же плате обычно находятся интерфейсные разъемы и разъем для подачи п</w:t>
      </w:r>
      <w:r>
        <w:t>и</w:t>
      </w:r>
      <w:r>
        <w:t>тающих напряжений. Как правило, НЖМД требуют двух номиналов питания: +5В и +12В. Очередность подачи питающих напряжений не регламентируется. Напряжение +5В питает интерфейсные схемы, узлы записи-чтения, следящую систему и другие узлы управления. От напряжения +12В питаются схемы, упра</w:t>
      </w:r>
      <w:r>
        <w:t>в</w:t>
      </w:r>
      <w:r>
        <w:t>ляющие позиционированием головок записи-чтения и вращением шпинделя. Заметим, что неверная цоколевка внешнего разъема питания (подача +12В вместо +5В или ошибочная подача напряжений с обратной полярностью) практически всегда выводит НЖМД из строя. Ввиду использования многими фирмами в своих издел</w:t>
      </w:r>
      <w:r>
        <w:t>и</w:t>
      </w:r>
      <w:r>
        <w:t>ях специальных БИС, ремонт таких НЖМД крайне затруднен.</w:t>
      </w:r>
    </w:p>
    <w:p w:rsidR="00F42685" w:rsidRDefault="00F42685">
      <w:pPr>
        <w:pStyle w:val="3"/>
      </w:pPr>
      <w:r>
        <w:t xml:space="preserve">Кэш-память НЖМД </w:t>
      </w:r>
    </w:p>
    <w:p w:rsidR="00F42685" w:rsidRDefault="00F42685">
      <w:pPr>
        <w:pStyle w:val="Normal"/>
      </w:pPr>
      <w:r>
        <w:t xml:space="preserve">Современные контроллеры имеют встроенную </w:t>
      </w:r>
      <w:r>
        <w:rPr>
          <w:i/>
        </w:rPr>
        <w:t>кэш-память,</w:t>
      </w:r>
      <w:r>
        <w:t xml:space="preserve"> от размера которой и алгоритма использования сильно зависит производительность обмена данными. </w:t>
      </w:r>
    </w:p>
    <w:p w:rsidR="00F42685" w:rsidRPr="00F92E21" w:rsidRDefault="00F42685">
      <w:pPr>
        <w:pStyle w:val="Normal"/>
      </w:pPr>
      <w:r>
        <w:t>являются одиночными, перестанет выделять большие области под упреждающее чтение. Если характер запросов изменится, адаптивный контроллер примет соответству</w:t>
      </w:r>
      <w:r>
        <w:t>ю</w:t>
      </w:r>
      <w:r>
        <w:t xml:space="preserve">щие решения. </w:t>
      </w:r>
    </w:p>
    <w:p w:rsidR="00F42685" w:rsidRDefault="00F42685">
      <w:pPr>
        <w:pStyle w:val="Normal"/>
      </w:pPr>
      <w:r>
        <w:t>Кроме того, отпечаток на алгоритм кэширования накладывает и многозадачный х</w:t>
      </w:r>
      <w:r>
        <w:t>а</w:t>
      </w:r>
      <w:r>
        <w:t>рактер современных операционных систем и их дисковых запросов</w:t>
      </w:r>
      <w:r w:rsidRPr="00F92E21">
        <w:t xml:space="preserve"> – </w:t>
      </w:r>
      <w:r>
        <w:t>многосегментный</w:t>
      </w:r>
      <w:r w:rsidRPr="00F92E21">
        <w:t xml:space="preserve"> </w:t>
      </w:r>
      <w:r>
        <w:t>кэш. Таким образом, многозадачность прон</w:t>
      </w:r>
      <w:r>
        <w:t>и</w:t>
      </w:r>
      <w:r>
        <w:t>кает и во встроенные контроллеры дисков.</w:t>
      </w:r>
    </w:p>
    <w:p w:rsidR="00F42685" w:rsidRDefault="00F42685">
      <w:pPr>
        <w:pStyle w:val="Normal"/>
      </w:pPr>
      <w:r>
        <w:t>Хранение и извлечение данных с диска требует взаимодействия между операцио</w:t>
      </w:r>
      <w:r>
        <w:t>н</w:t>
      </w:r>
      <w:r>
        <w:t>ной системой, программами BIOS, контроллером жесткого диска и электронными и механ</w:t>
      </w:r>
      <w:r>
        <w:t>и</w:t>
      </w:r>
      <w:r>
        <w:t>ческими компонентами самого НЖМД.</w:t>
      </w:r>
    </w:p>
    <w:p w:rsidR="00F42685" w:rsidRDefault="00F42685">
      <w:pPr>
        <w:pStyle w:val="1"/>
      </w:pPr>
      <w:r>
        <w:t>Процесс записи-чтения информации на НЖМД</w:t>
      </w:r>
    </w:p>
    <w:p w:rsidR="00F42685" w:rsidRDefault="00F42685">
      <w:pPr>
        <w:pStyle w:val="Normal"/>
      </w:pPr>
      <w:r>
        <w:t>Пpи включении питания пpоцессоp винчестеpа выполняет тестиpование электpон</w:t>
      </w:r>
      <w:r>
        <w:t>и</w:t>
      </w:r>
      <w:r>
        <w:t>ки, после чего выдает команду включения шпиндельного двигателя. Пpи достижении нек</w:t>
      </w:r>
      <w:r>
        <w:t>о</w:t>
      </w:r>
      <w:r>
        <w:t>тоpой кpитической скоpости вpащения плотность увлекаемого повеpхностями дисков возд</w:t>
      </w:r>
      <w:r>
        <w:t>у</w:t>
      </w:r>
      <w:r>
        <w:t>ха становится достаточной для пpеодоления силы пpижима головок к повеpхности и подн</w:t>
      </w:r>
      <w:r>
        <w:t>я</w:t>
      </w:r>
      <w:r>
        <w:t xml:space="preserve">тия их на высоту от долей до единиц микpон над повеpхностями дисков - головки </w:t>
      </w:r>
    </w:p>
    <w:p w:rsidR="00F42685" w:rsidRDefault="00F42685">
      <w:pPr>
        <w:pStyle w:val="Normal"/>
      </w:pPr>
      <w:r>
        <w:t>DOS помещает данные на хранение и обслуживает каталог секторов диска, закре</w:t>
      </w:r>
      <w:r>
        <w:t>п</w:t>
      </w:r>
      <w:r>
        <w:t>ленных за файлами (FAT). Когда в систему поступает команда записать файл или считать его с диска, она передает ее в контроллер жесткого диска, который перемещает магнитные г</w:t>
      </w:r>
      <w:r>
        <w:t>о</w:t>
      </w:r>
      <w:r>
        <w:t>ловки к таблице расположения файлов соответствующего логического диска. Затем DOS считывает эту таблицу, осуществляя в зависимости от команды поиск свободного сектора диска, в котором можно записать вновь созданный файл, или находит начало запрашиваем</w:t>
      </w:r>
      <w:r>
        <w:t>о</w:t>
      </w:r>
      <w:r>
        <w:t>го для чтения файла.</w:t>
      </w:r>
    </w:p>
    <w:p w:rsidR="00F42685" w:rsidRDefault="00F42685">
      <w:pPr>
        <w:pStyle w:val="Normal"/>
        <w:rPr>
          <w:sz w:val="20"/>
        </w:rPr>
      </w:pPr>
      <w:r>
        <w:rPr>
          <w:sz w:val="20"/>
        </w:rPr>
        <w:t>на диске и, тем самым, уменьшать время их обр</w:t>
      </w:r>
      <w:r>
        <w:rPr>
          <w:sz w:val="20"/>
        </w:rPr>
        <w:t>а</w:t>
      </w:r>
      <w:r>
        <w:rPr>
          <w:sz w:val="20"/>
        </w:rPr>
        <w:t>ботки.</w:t>
      </w:r>
    </w:p>
    <w:p w:rsidR="00F42685" w:rsidRDefault="00F42685">
      <w:pPr>
        <w:pStyle w:val="Normal"/>
      </w:pPr>
      <w:r>
        <w:t>Информация FAT поступает из электронной схемы накопителя в контроллер жес</w:t>
      </w:r>
      <w:r>
        <w:t>т</w:t>
      </w:r>
      <w:r>
        <w:t>кого диска и возвращается операционной системе, после чего DOS генерирует команду уст</w:t>
      </w:r>
      <w:r>
        <w:t>а</w:t>
      </w:r>
      <w:r>
        <w:t>новки магнитных головок над соответствующей дорожкой диска для записи или считывания нужных секторов. Записав новый файл на свободные сектора диска, DOS возвращает ма</w:t>
      </w:r>
      <w:r>
        <w:t>г</w:t>
      </w:r>
      <w:r>
        <w:t>нитные головки в зону расположения FAT и вносит изменения в таблицу размещения фа</w:t>
      </w:r>
      <w:r>
        <w:t>й</w:t>
      </w:r>
      <w:r>
        <w:t>лов, последовательно перечисляя все сектора, на которые записан файл.</w:t>
      </w:r>
    </w:p>
    <w:sectPr w:rsidR="00F42685">
      <w:headerReference w:type="even" r:id="rId8"/>
      <w:headerReference w:type="default" r:id="rId9"/>
      <w:pgSz w:w="11900" w:h="16820" w:code="9"/>
      <w:pgMar w:top="851" w:right="851" w:bottom="851" w:left="1418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6DCC">
      <w:r>
        <w:separator/>
      </w:r>
    </w:p>
  </w:endnote>
  <w:endnote w:type="continuationSeparator" w:id="0">
    <w:p w:rsidR="00000000" w:rsidRDefault="00BF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6DCC">
      <w:r>
        <w:separator/>
      </w:r>
    </w:p>
  </w:footnote>
  <w:footnote w:type="continuationSeparator" w:id="0">
    <w:p w:rsidR="00000000" w:rsidRDefault="00BF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85" w:rsidRDefault="00F4268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F42685" w:rsidRDefault="00F42685">
    <w:pPr>
      <w:pStyle w:val="a3"/>
      <w:ind w:right="360" w:firstLine="360"/>
    </w:pPr>
  </w:p>
  <w:p w:rsidR="00F42685" w:rsidRDefault="00F426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85" w:rsidRDefault="00F4268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DCC">
      <w:rPr>
        <w:rStyle w:val="a5"/>
        <w:noProof/>
      </w:rPr>
      <w:t>5</w:t>
    </w:r>
    <w:r>
      <w:rPr>
        <w:rStyle w:val="a5"/>
      </w:rPr>
      <w:fldChar w:fldCharType="end"/>
    </w:r>
  </w:p>
  <w:p w:rsidR="00F42685" w:rsidRDefault="00F42685">
    <w:pPr>
      <w:pStyle w:val="a3"/>
      <w:ind w:right="360" w:firstLine="360"/>
    </w:pPr>
  </w:p>
  <w:p w:rsidR="00F42685" w:rsidRDefault="00F426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3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250B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5272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FE32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1620A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C3B28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2B0F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2B7462"/>
    <w:multiLevelType w:val="multilevel"/>
    <w:tmpl w:val="465C91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AF35E2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D2B16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3371036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abstractNum w:abstractNumId="12">
    <w:nsid w:val="343232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44877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5FE170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D839E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C4F52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E46551D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abstractNum w:abstractNumId="19">
    <w:nsid w:val="4589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F2503F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>
    <w:nsid w:val="49AA45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D18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E264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25975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3547F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59B6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A1C1CF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A7B6EA0"/>
    <w:multiLevelType w:val="singleLevel"/>
    <w:tmpl w:val="7BF283F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C9E5F36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>
    <w:nsid w:val="5CB434B1"/>
    <w:multiLevelType w:val="singleLevel"/>
    <w:tmpl w:val="1FCC5B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EAF1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3340216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>
    <w:nsid w:val="634467B2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>
    <w:nsid w:val="671E3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2167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24F0CA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5B028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6BC4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8C8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A2C48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FAE0E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35"/>
  </w:num>
  <w:num w:numId="5">
    <w:abstractNumId w:val="31"/>
  </w:num>
  <w:num w:numId="6">
    <w:abstractNumId w:val="25"/>
  </w:num>
  <w:num w:numId="7">
    <w:abstractNumId w:val="7"/>
  </w:num>
  <w:num w:numId="8">
    <w:abstractNumId w:val="17"/>
  </w:num>
  <w:num w:numId="9">
    <w:abstractNumId w:val="19"/>
  </w:num>
  <w:num w:numId="10">
    <w:abstractNumId w:val="3"/>
  </w:num>
  <w:num w:numId="11">
    <w:abstractNumId w:val="12"/>
  </w:num>
  <w:num w:numId="12">
    <w:abstractNumId w:val="5"/>
  </w:num>
  <w:num w:numId="13">
    <w:abstractNumId w:val="13"/>
  </w:num>
  <w:num w:numId="14">
    <w:abstractNumId w:val="34"/>
  </w:num>
  <w:num w:numId="15">
    <w:abstractNumId w:val="22"/>
  </w:num>
  <w:num w:numId="16">
    <w:abstractNumId w:val="36"/>
  </w:num>
  <w:num w:numId="17">
    <w:abstractNumId w:val="40"/>
  </w:num>
  <w:num w:numId="18">
    <w:abstractNumId w:val="23"/>
  </w:num>
  <w:num w:numId="19">
    <w:abstractNumId w:val="39"/>
  </w:num>
  <w:num w:numId="20">
    <w:abstractNumId w:val="10"/>
  </w:num>
  <w:num w:numId="21">
    <w:abstractNumId w:val="42"/>
  </w:num>
  <w:num w:numId="22">
    <w:abstractNumId w:val="9"/>
  </w:num>
  <w:num w:numId="23">
    <w:abstractNumId w:val="15"/>
  </w:num>
  <w:num w:numId="24">
    <w:abstractNumId w:val="38"/>
  </w:num>
  <w:num w:numId="25">
    <w:abstractNumId w:val="21"/>
  </w:num>
  <w:num w:numId="26">
    <w:abstractNumId w:val="24"/>
  </w:num>
  <w:num w:numId="27">
    <w:abstractNumId w:val="27"/>
  </w:num>
  <w:num w:numId="28">
    <w:abstractNumId w:val="1"/>
  </w:num>
  <w:num w:numId="29">
    <w:abstractNumId w:val="37"/>
  </w:num>
  <w:num w:numId="30">
    <w:abstractNumId w:val="14"/>
  </w:num>
  <w:num w:numId="31">
    <w:abstractNumId w:val="4"/>
  </w:num>
  <w:num w:numId="32">
    <w:abstractNumId w:val="0"/>
  </w:num>
  <w:num w:numId="33">
    <w:abstractNumId w:val="41"/>
  </w:num>
  <w:num w:numId="34">
    <w:abstractNumId w:val="26"/>
  </w:num>
  <w:num w:numId="35">
    <w:abstractNumId w:val="30"/>
  </w:num>
  <w:num w:numId="36">
    <w:abstractNumId w:val="11"/>
  </w:num>
  <w:num w:numId="37">
    <w:abstractNumId w:val="18"/>
  </w:num>
  <w:num w:numId="38">
    <w:abstractNumId w:val="28"/>
  </w:num>
  <w:num w:numId="39">
    <w:abstractNumId w:val="6"/>
  </w:num>
  <w:num w:numId="40">
    <w:abstractNumId w:val="8"/>
  </w:num>
  <w:num w:numId="41">
    <w:abstractNumId w:val="8"/>
  </w:num>
  <w:num w:numId="42">
    <w:abstractNumId w:val="33"/>
  </w:num>
  <w:num w:numId="43">
    <w:abstractNumId w:val="29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mirrorMargin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21"/>
    <w:rsid w:val="00BF6DCC"/>
    <w:rsid w:val="00F42685"/>
    <w:rsid w:val="00F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41"/>
      </w:numPr>
      <w:spacing w:before="240" w:after="12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41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paragraph" w:styleId="a7">
    <w:name w:val="Plain Text"/>
    <w:basedOn w:val="a"/>
    <w:rPr>
      <w:rFonts w:ascii="Courier New" w:hAnsi="Courier New"/>
    </w:rPr>
  </w:style>
  <w:style w:type="paragraph" w:styleId="a8">
    <w:name w:val="Title"/>
    <w:aliases w:val="Название темы"/>
    <w:basedOn w:val="6"/>
    <w:next w:val="1"/>
    <w:qFormat/>
    <w:pPr>
      <w:framePr w:hSpace="181" w:vSpace="181" w:wrap="notBeside" w:vAnchor="page" w:hAnchor="text" w:y="1"/>
      <w:spacing w:before="0"/>
      <w:jc w:val="center"/>
      <w:outlineLvl w:val="0"/>
    </w:pPr>
    <w:rPr>
      <w:b/>
      <w:i w:val="0"/>
      <w:kern w:val="28"/>
      <w:sz w:val="32"/>
      <w:u w:val="wave"/>
    </w:rPr>
  </w:style>
  <w:style w:type="paragraph" w:customStyle="1" w:styleId="Abzacz">
    <w:name w:val="Abzacz"/>
    <w:basedOn w:val="Normal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41"/>
      </w:numPr>
      <w:spacing w:before="240" w:after="12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41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paragraph" w:styleId="a7">
    <w:name w:val="Plain Text"/>
    <w:basedOn w:val="a"/>
    <w:rPr>
      <w:rFonts w:ascii="Courier New" w:hAnsi="Courier New"/>
    </w:rPr>
  </w:style>
  <w:style w:type="paragraph" w:styleId="a8">
    <w:name w:val="Title"/>
    <w:aliases w:val="Название темы"/>
    <w:basedOn w:val="6"/>
    <w:next w:val="1"/>
    <w:qFormat/>
    <w:pPr>
      <w:framePr w:hSpace="181" w:vSpace="181" w:wrap="notBeside" w:vAnchor="page" w:hAnchor="text" w:y="1"/>
      <w:spacing w:before="0"/>
      <w:jc w:val="center"/>
      <w:outlineLvl w:val="0"/>
    </w:pPr>
    <w:rPr>
      <w:b/>
      <w:i w:val="0"/>
      <w:kern w:val="28"/>
      <w:sz w:val="32"/>
      <w:u w:val="wave"/>
    </w:rPr>
  </w:style>
  <w:style w:type="paragraph" w:customStyle="1" w:styleId="Abzacz">
    <w:name w:val="Abzacz"/>
    <w:basedOn w:val="Normal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2000-04-11T04:54:00Z</cp:lastPrinted>
  <dcterms:created xsi:type="dcterms:W3CDTF">2018-02-09T13:03:00Z</dcterms:created>
  <dcterms:modified xsi:type="dcterms:W3CDTF">2018-02-09T13:03:00Z</dcterms:modified>
</cp:coreProperties>
</file>